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 w:after="1"/>
        <w:rPr>
          <w:rFonts w:ascii="Times New Roman"/>
          <w:sz w:val="20"/>
        </w:rPr>
      </w:pPr>
    </w:p>
    <w:p>
      <w:pPr>
        <w:pStyle w:val="BodyText"/>
        <w:ind w:left="3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22632" cy="6953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632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3"/>
        </w:rPr>
      </w:pPr>
    </w:p>
    <w:p>
      <w:pPr>
        <w:pStyle w:val="Title"/>
      </w:pPr>
      <w:r>
        <w:rPr>
          <w:color w:val="C45811"/>
        </w:rPr>
        <w:t>ENRICHING</w:t>
      </w:r>
      <w:r>
        <w:rPr>
          <w:color w:val="C45811"/>
          <w:spacing w:val="-3"/>
        </w:rPr>
        <w:t> </w:t>
      </w:r>
      <w:r>
        <w:rPr>
          <w:color w:val="C45811"/>
        </w:rPr>
        <w:t>ENGAGEMENT:</w:t>
      </w:r>
      <w:r>
        <w:rPr>
          <w:color w:val="C45811"/>
          <w:spacing w:val="-1"/>
        </w:rPr>
        <w:t> </w:t>
      </w:r>
      <w:r>
        <w:rPr>
          <w:color w:val="C45811"/>
        </w:rPr>
        <w:t>AWARDEES</w:t>
      </w:r>
    </w:p>
    <w:p>
      <w:pPr>
        <w:spacing w:before="0"/>
        <w:ind w:left="167" w:right="189" w:firstLine="2"/>
        <w:jc w:val="center"/>
        <w:rPr>
          <w:i/>
          <w:sz w:val="24"/>
        </w:rPr>
      </w:pPr>
      <w:r>
        <w:rPr>
          <w:i/>
          <w:color w:val="C45811"/>
          <w:sz w:val="24"/>
        </w:rPr>
        <w:t>August 2020: seven projects have been awarded funding in Round 2 of the Enriching</w:t>
      </w:r>
      <w:r>
        <w:rPr>
          <w:i/>
          <w:color w:val="C45811"/>
          <w:spacing w:val="1"/>
          <w:sz w:val="24"/>
        </w:rPr>
        <w:t> </w:t>
      </w:r>
      <w:r>
        <w:rPr>
          <w:i/>
          <w:color w:val="C45811"/>
          <w:sz w:val="24"/>
        </w:rPr>
        <w:t>Engagement award, a pilot grants programme (£10k - £100k) open to Wellcome grant</w:t>
      </w:r>
      <w:r>
        <w:rPr>
          <w:i/>
          <w:color w:val="C45811"/>
          <w:spacing w:val="1"/>
          <w:sz w:val="24"/>
        </w:rPr>
        <w:t> </w:t>
      </w:r>
      <w:r>
        <w:rPr>
          <w:i/>
          <w:color w:val="C45811"/>
          <w:sz w:val="24"/>
        </w:rPr>
        <w:t>holders</w:t>
      </w:r>
      <w:r>
        <w:rPr>
          <w:i/>
          <w:color w:val="C45811"/>
          <w:spacing w:val="-2"/>
          <w:sz w:val="24"/>
        </w:rPr>
        <w:t> </w:t>
      </w:r>
      <w:r>
        <w:rPr>
          <w:i/>
          <w:color w:val="C45811"/>
          <w:sz w:val="24"/>
        </w:rPr>
        <w:t>and</w:t>
      </w:r>
      <w:r>
        <w:rPr>
          <w:i/>
          <w:color w:val="C45811"/>
          <w:spacing w:val="-3"/>
          <w:sz w:val="24"/>
        </w:rPr>
        <w:t> </w:t>
      </w:r>
      <w:r>
        <w:rPr>
          <w:i/>
          <w:color w:val="C45811"/>
          <w:sz w:val="24"/>
        </w:rPr>
        <w:t>awardees</w:t>
      </w:r>
      <w:r>
        <w:rPr>
          <w:i/>
          <w:color w:val="C45811"/>
          <w:spacing w:val="-2"/>
          <w:sz w:val="24"/>
        </w:rPr>
        <w:t> </w:t>
      </w:r>
      <w:r>
        <w:rPr>
          <w:i/>
          <w:color w:val="C45811"/>
          <w:sz w:val="24"/>
        </w:rPr>
        <w:t>at</w:t>
      </w:r>
      <w:r>
        <w:rPr>
          <w:i/>
          <w:color w:val="C45811"/>
          <w:spacing w:val="-3"/>
          <w:sz w:val="24"/>
        </w:rPr>
        <w:t> </w:t>
      </w:r>
      <w:r>
        <w:rPr>
          <w:i/>
          <w:color w:val="C45811"/>
          <w:sz w:val="24"/>
        </w:rPr>
        <w:t>the</w:t>
      </w:r>
      <w:r>
        <w:rPr>
          <w:i/>
          <w:color w:val="C45811"/>
          <w:spacing w:val="-1"/>
          <w:sz w:val="24"/>
        </w:rPr>
        <w:t> </w:t>
      </w:r>
      <w:r>
        <w:rPr>
          <w:i/>
          <w:color w:val="C45811"/>
          <w:sz w:val="24"/>
        </w:rPr>
        <w:t>University</w:t>
      </w:r>
      <w:r>
        <w:rPr>
          <w:i/>
          <w:color w:val="C45811"/>
          <w:spacing w:val="-4"/>
          <w:sz w:val="24"/>
        </w:rPr>
        <w:t> </w:t>
      </w:r>
      <w:r>
        <w:rPr>
          <w:i/>
          <w:color w:val="C45811"/>
          <w:sz w:val="24"/>
        </w:rPr>
        <w:t>of Oxford</w:t>
      </w:r>
      <w:r>
        <w:rPr>
          <w:i/>
          <w:color w:val="C45811"/>
          <w:spacing w:val="-3"/>
          <w:sz w:val="24"/>
        </w:rPr>
        <w:t> </w:t>
      </w:r>
      <w:r>
        <w:rPr>
          <w:i/>
          <w:color w:val="C45811"/>
          <w:sz w:val="24"/>
        </w:rPr>
        <w:t>to</w:t>
      </w:r>
      <w:r>
        <w:rPr>
          <w:i/>
          <w:color w:val="C45811"/>
          <w:spacing w:val="-3"/>
          <w:sz w:val="24"/>
        </w:rPr>
        <w:t> </w:t>
      </w:r>
      <w:r>
        <w:rPr>
          <w:i/>
          <w:color w:val="C45811"/>
          <w:sz w:val="24"/>
        </w:rPr>
        <w:t>develop</w:t>
      </w:r>
      <w:r>
        <w:rPr>
          <w:i/>
          <w:color w:val="C45811"/>
          <w:spacing w:val="-3"/>
          <w:sz w:val="24"/>
        </w:rPr>
        <w:t> </w:t>
      </w:r>
      <w:r>
        <w:rPr>
          <w:i/>
          <w:color w:val="C45811"/>
          <w:sz w:val="24"/>
        </w:rPr>
        <w:t>and</w:t>
      </w:r>
      <w:r>
        <w:rPr>
          <w:i/>
          <w:color w:val="C45811"/>
          <w:spacing w:val="-3"/>
          <w:sz w:val="24"/>
        </w:rPr>
        <w:t> </w:t>
      </w:r>
      <w:r>
        <w:rPr>
          <w:i/>
          <w:color w:val="C45811"/>
          <w:sz w:val="24"/>
        </w:rPr>
        <w:t>deliver</w:t>
      </w:r>
      <w:r>
        <w:rPr>
          <w:i/>
          <w:color w:val="C45811"/>
          <w:spacing w:val="-2"/>
          <w:sz w:val="24"/>
        </w:rPr>
        <w:t> </w:t>
      </w:r>
      <w:r>
        <w:rPr>
          <w:i/>
          <w:color w:val="C45811"/>
          <w:sz w:val="24"/>
        </w:rPr>
        <w:t>Public Engagement</w:t>
      </w:r>
      <w:r>
        <w:rPr>
          <w:i/>
          <w:color w:val="C45811"/>
          <w:spacing w:val="-52"/>
          <w:sz w:val="24"/>
        </w:rPr>
        <w:t> </w:t>
      </w:r>
      <w:r>
        <w:rPr>
          <w:i/>
          <w:color w:val="C45811"/>
          <w:sz w:val="24"/>
        </w:rPr>
        <w:t>with Research projects. This follows the announcement of six successful projects funded in</w:t>
      </w:r>
      <w:r>
        <w:rPr>
          <w:i/>
          <w:color w:val="C45811"/>
          <w:spacing w:val="1"/>
          <w:sz w:val="24"/>
        </w:rPr>
        <w:t> </w:t>
      </w:r>
      <w:r>
        <w:rPr>
          <w:i/>
          <w:color w:val="C45811"/>
          <w:sz w:val="24"/>
        </w:rPr>
        <w:t>Round</w:t>
      </w:r>
      <w:r>
        <w:rPr>
          <w:i/>
          <w:color w:val="C45811"/>
          <w:spacing w:val="-2"/>
          <w:sz w:val="24"/>
        </w:rPr>
        <w:t> </w:t>
      </w:r>
      <w:r>
        <w:rPr>
          <w:i/>
          <w:color w:val="C45811"/>
          <w:sz w:val="24"/>
        </w:rPr>
        <w:t>1,</w:t>
      </w:r>
      <w:r>
        <w:rPr>
          <w:i/>
          <w:color w:val="C45811"/>
          <w:spacing w:val="2"/>
          <w:sz w:val="24"/>
        </w:rPr>
        <w:t> </w:t>
      </w:r>
      <w:r>
        <w:rPr>
          <w:i/>
          <w:color w:val="C45811"/>
          <w:sz w:val="24"/>
        </w:rPr>
        <w:t>awarded in</w:t>
      </w:r>
      <w:r>
        <w:rPr>
          <w:i/>
          <w:color w:val="C45811"/>
          <w:spacing w:val="-1"/>
          <w:sz w:val="24"/>
        </w:rPr>
        <w:t> </w:t>
      </w:r>
      <w:r>
        <w:rPr>
          <w:i/>
          <w:color w:val="C45811"/>
          <w:sz w:val="24"/>
        </w:rPr>
        <w:t>November</w:t>
      </w:r>
      <w:r>
        <w:rPr>
          <w:i/>
          <w:color w:val="C45811"/>
          <w:spacing w:val="-1"/>
          <w:sz w:val="24"/>
        </w:rPr>
        <w:t> </w:t>
      </w:r>
      <w:r>
        <w:rPr>
          <w:i/>
          <w:color w:val="C45811"/>
          <w:sz w:val="24"/>
        </w:rPr>
        <w:t>2019.</w:t>
      </w:r>
      <w:r>
        <w:rPr>
          <w:i/>
          <w:color w:val="C45811"/>
          <w:spacing w:val="-1"/>
          <w:sz w:val="24"/>
        </w:rPr>
        <w:t> </w:t>
      </w:r>
      <w:r>
        <w:rPr>
          <w:i/>
          <w:color w:val="C45811"/>
          <w:sz w:val="24"/>
        </w:rPr>
        <w:t>Summaries</w:t>
      </w:r>
      <w:r>
        <w:rPr>
          <w:i/>
          <w:color w:val="C45811"/>
          <w:spacing w:val="-1"/>
          <w:sz w:val="24"/>
        </w:rPr>
        <w:t> </w:t>
      </w:r>
      <w:r>
        <w:rPr>
          <w:i/>
          <w:color w:val="C45811"/>
          <w:sz w:val="24"/>
        </w:rPr>
        <w:t>of all projects</w:t>
      </w:r>
      <w:r>
        <w:rPr>
          <w:i/>
          <w:color w:val="C45811"/>
          <w:spacing w:val="-1"/>
          <w:sz w:val="24"/>
        </w:rPr>
        <w:t> </w:t>
      </w:r>
      <w:r>
        <w:rPr>
          <w:i/>
          <w:color w:val="C45811"/>
          <w:sz w:val="24"/>
        </w:rPr>
        <w:t>are below.</w:t>
      </w:r>
    </w:p>
    <w:p>
      <w:pPr>
        <w:pStyle w:val="BodyText"/>
        <w:spacing w:before="6"/>
        <w:rPr>
          <w:i/>
          <w:sz w:val="22"/>
        </w:rPr>
      </w:pPr>
    </w:p>
    <w:p>
      <w:pPr>
        <w:spacing w:line="580" w:lineRule="atLeast" w:before="0"/>
        <w:ind w:left="100" w:right="1497" w:firstLine="1389"/>
        <w:jc w:val="left"/>
        <w:rPr>
          <w:b/>
          <w:sz w:val="24"/>
        </w:rPr>
      </w:pPr>
      <w:r>
        <w:rPr>
          <w:b/>
          <w:color w:val="006FC0"/>
          <w:sz w:val="24"/>
        </w:rPr>
        <w:t>Enriching Engagement awardees: Round 2 (awarded July 2020)</w:t>
      </w:r>
      <w:r>
        <w:rPr>
          <w:b/>
          <w:color w:val="006FC0"/>
          <w:spacing w:val="-52"/>
          <w:sz w:val="24"/>
        </w:rPr>
        <w:t> </w:t>
      </w:r>
      <w:r>
        <w:rPr>
          <w:b/>
          <w:sz w:val="24"/>
        </w:rPr>
        <w:t>PI: Dr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Catherine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Manning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(Experimental Psychology,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Oxford)</w:t>
      </w:r>
    </w:p>
    <w:p>
      <w:pPr>
        <w:spacing w:before="8"/>
        <w:ind w:left="100" w:right="1223" w:firstLine="0"/>
        <w:jc w:val="left"/>
        <w:rPr>
          <w:b/>
          <w:sz w:val="24"/>
        </w:rPr>
      </w:pPr>
      <w:r>
        <w:rPr>
          <w:b/>
          <w:sz w:val="24"/>
        </w:rPr>
        <w:t>Project team: Dr Brett Heasman (UCL), Becky Lyddon (Sensory Spectacle), Emily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(21andsensory)</w:t>
      </w:r>
    </w:p>
    <w:p>
      <w:pPr>
        <w:spacing w:line="293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"Sensory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Street”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immersive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experience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£91,916.72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0" w:right="201"/>
      </w:pPr>
      <w:r>
        <w:rPr/>
        <w:t>Autistic individuals often experience sensory symptoms, like discomfort under fluorescent</w:t>
      </w:r>
      <w:r>
        <w:rPr>
          <w:spacing w:val="1"/>
        </w:rPr>
        <w:t> </w:t>
      </w:r>
      <w:r>
        <w:rPr/>
        <w:t>lights or heightened sensitivity to sounds. Sensory processing differences are part of what</w:t>
      </w:r>
      <w:r>
        <w:rPr>
          <w:spacing w:val="1"/>
        </w:rPr>
        <w:t> </w:t>
      </w:r>
      <w:r>
        <w:rPr/>
        <w:t>make the world disabling for autistic people, impacting family life, education and mental</w:t>
      </w:r>
      <w:r>
        <w:rPr>
          <w:spacing w:val="1"/>
        </w:rPr>
        <w:t> </w:t>
      </w:r>
      <w:r>
        <w:rPr/>
        <w:t>health. While members of the autism community are all too aware of the importance of</w:t>
      </w:r>
      <w:r>
        <w:rPr>
          <w:spacing w:val="1"/>
        </w:rPr>
        <w:t> </w:t>
      </w:r>
      <w:r>
        <w:rPr/>
        <w:t>sensory processing differences, people without autism-specific training or expertise may be</w:t>
      </w:r>
      <w:r>
        <w:rPr>
          <w:spacing w:val="-52"/>
        </w:rPr>
        <w:t> </w:t>
      </w:r>
      <w:r>
        <w:rPr/>
        <w:t>unaware of the effects that sensory processing differences have on daily life. In this project,</w:t>
      </w:r>
      <w:r>
        <w:rPr>
          <w:spacing w:val="-52"/>
        </w:rPr>
        <w:t> </w:t>
      </w:r>
      <w:r>
        <w:rPr/>
        <w:t>we will be working with autistic people to create an immersive experience to inform those</w:t>
      </w:r>
      <w:r>
        <w:rPr>
          <w:spacing w:val="1"/>
        </w:rPr>
        <w:t> </w:t>
      </w:r>
      <w:r>
        <w:rPr/>
        <w:t>who come into day-to-day contact with autistic people (e.g., hairdressers, shopkeepers)</w:t>
      </w:r>
      <w:r>
        <w:rPr>
          <w:spacing w:val="1"/>
        </w:rPr>
        <w:t> </w:t>
      </w:r>
      <w:r>
        <w:rPr/>
        <w:t>about sensory processing differences. Shops, hairdressing salons and leisure places will be</w:t>
      </w:r>
      <w:r>
        <w:rPr>
          <w:spacing w:val="1"/>
        </w:rPr>
        <w:t> </w:t>
      </w:r>
      <w:r>
        <w:rPr/>
        <w:t>transformed into sensory experiences based on descriptions of difficulties faced by autistic</w:t>
      </w:r>
      <w:r>
        <w:rPr>
          <w:spacing w:val="1"/>
        </w:rPr>
        <w:t> </w:t>
      </w:r>
      <w:r>
        <w:rPr/>
        <w:t>individuals. To do this, we will first work with autistic individuals to hear which aspects of</w:t>
      </w:r>
      <w:r>
        <w:rPr>
          <w:spacing w:val="1"/>
        </w:rPr>
        <w:t> </w:t>
      </w:r>
      <w:r>
        <w:rPr/>
        <w:t>different environments most affect them and which audiences they would most like to be</w:t>
      </w:r>
      <w:r>
        <w:rPr>
          <w:spacing w:val="1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sensory needs.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PI: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Jacinta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O’Shea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(Psychiatry,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Oxford)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team: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Carinne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Piekema,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Larriva-Hormigos,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Polly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Waite,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Maryann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Noonan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(Oxford),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Katrina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O’Malley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(Cooper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School)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"Building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stress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resilience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early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adolescence”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co-creation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people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£72,256.84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0" w:right="259"/>
        <w:jc w:val="both"/>
      </w:pPr>
      <w:r>
        <w:rPr/>
        <w:t>Stress related disorders, anxiety and depression, affect over 615 million people worldwide.</w:t>
      </w:r>
      <w:r>
        <w:rPr>
          <w:spacing w:val="-52"/>
        </w:rPr>
        <w:t> </w:t>
      </w:r>
      <w:r>
        <w:rPr/>
        <w:t>They impose huge personal, health and socioeconomic costs. For most people the problem</w:t>
      </w:r>
      <w:r>
        <w:rPr>
          <w:spacing w:val="-52"/>
        </w:rPr>
        <w:t> </w:t>
      </w:r>
      <w:r>
        <w:rPr/>
        <w:t>develops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early</w:t>
      </w:r>
      <w:r>
        <w:rPr>
          <w:spacing w:val="-2"/>
        </w:rPr>
        <w:t> </w:t>
      </w:r>
      <w:r>
        <w:rPr/>
        <w:t>twenties.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longer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mental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the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732" w:header="0" w:top="1580" w:bottom="920" w:left="1340" w:right="1320"/>
          <w:pgNumType w:start="1"/>
        </w:sectPr>
      </w:pPr>
    </w:p>
    <w:p>
      <w:pPr>
        <w:pStyle w:val="BodyText"/>
        <w:spacing w:before="41"/>
        <w:ind w:left="100" w:right="155"/>
      </w:pPr>
      <w:r>
        <w:rPr/>
        <w:t>harder it is to treat. Therefore, intervening earlier in life, to promote stress resilience, is a</w:t>
      </w:r>
      <w:r>
        <w:rPr>
          <w:spacing w:val="1"/>
        </w:rPr>
        <w:t> </w:t>
      </w:r>
      <w:r>
        <w:rPr/>
        <w:t>promising</w:t>
      </w:r>
      <w:r>
        <w:rPr>
          <w:spacing w:val="-5"/>
        </w:rPr>
        <w:t> </w:t>
      </w:r>
      <w:r>
        <w:rPr/>
        <w:t>preventative</w:t>
      </w:r>
      <w:r>
        <w:rPr>
          <w:spacing w:val="-4"/>
        </w:rPr>
        <w:t> </w:t>
      </w:r>
      <w:r>
        <w:rPr/>
        <w:t>strategy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reduce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burden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mental</w:t>
      </w:r>
      <w:r>
        <w:rPr>
          <w:spacing w:val="-4"/>
        </w:rPr>
        <w:t> </w:t>
      </w:r>
      <w:r>
        <w:rPr/>
        <w:t>ill</w:t>
      </w:r>
      <w:r>
        <w:rPr>
          <w:spacing w:val="-4"/>
        </w:rPr>
        <w:t> </w:t>
      </w:r>
      <w:r>
        <w:rPr/>
        <w:t>health.</w:t>
      </w:r>
      <w:r>
        <w:rPr>
          <w:spacing w:val="-6"/>
        </w:rPr>
        <w:t> </w:t>
      </w:r>
      <w:r>
        <w:rPr/>
        <w:t>Early</w:t>
      </w:r>
      <w:r>
        <w:rPr>
          <w:spacing w:val="-2"/>
        </w:rPr>
        <w:t> </w:t>
      </w:r>
      <w:r>
        <w:rPr/>
        <w:t>adolescence</w:t>
      </w:r>
      <w:r>
        <w:rPr>
          <w:spacing w:val="-51"/>
        </w:rPr>
        <w:t> </w:t>
      </w:r>
      <w:r>
        <w:rPr/>
        <w:t>is a critical period of brain development in which circuits that control cognitive and</w:t>
      </w:r>
      <w:r>
        <w:rPr>
          <w:spacing w:val="1"/>
        </w:rPr>
        <w:t> </w:t>
      </w:r>
      <w:r>
        <w:rPr/>
        <w:t>emotional functions mature. We aim to engage young teenagers and equip them with the</w:t>
      </w:r>
      <w:r>
        <w:rPr>
          <w:spacing w:val="1"/>
        </w:rPr>
        <w:t> </w:t>
      </w:r>
      <w:r>
        <w:rPr/>
        <w:t>knowledge and practical skills to drive their own brain development in a positive direction</w:t>
      </w:r>
      <w:r>
        <w:rPr>
          <w:spacing w:val="1"/>
        </w:rPr>
        <w:t> </w:t>
      </w:r>
      <w:r>
        <w:rPr/>
        <w:t>that promotes good mental health. The central scientific insight we wish to share is that</w:t>
      </w:r>
      <w:r>
        <w:rPr>
          <w:spacing w:val="1"/>
        </w:rPr>
        <w:t> </w:t>
      </w:r>
      <w:r>
        <w:rPr/>
        <w:t>stress is a biological state with positive benefits, but which undermines mental and physical</w:t>
      </w:r>
      <w:r>
        <w:rPr>
          <w:spacing w:val="1"/>
        </w:rPr>
        <w:t> </w:t>
      </w:r>
      <w:r>
        <w:rPr/>
        <w:t>health when it becomes chronic. We aim to inform, inspire and empower teenagers to</w:t>
      </w:r>
      <w:r>
        <w:rPr>
          <w:spacing w:val="1"/>
        </w:rPr>
        <w:t> </w:t>
      </w:r>
      <w:r>
        <w:rPr/>
        <w:t>cultivate stress resilience skills and thus enable them to better manage their own minds. To</w:t>
      </w:r>
      <w:r>
        <w:rPr>
          <w:spacing w:val="1"/>
        </w:rPr>
        <w:t> </w:t>
      </w:r>
      <w:r>
        <w:rPr/>
        <w:t>achieve this goal, we will partner with students and teachers across schools in Oxfordshire</w:t>
      </w:r>
      <w:r>
        <w:rPr>
          <w:spacing w:val="1"/>
        </w:rPr>
        <w:t> </w:t>
      </w:r>
      <w:r>
        <w:rPr/>
        <w:t>to co-create a 2-year program of stress resilience skills development, to be delivered in</w:t>
      </w:r>
      <w:r>
        <w:rPr>
          <w:spacing w:val="1"/>
        </w:rPr>
        <w:t> </w:t>
      </w:r>
      <w:r>
        <w:rPr/>
        <w:t>schools to Years 7-9. Students will be partners and co-creators throughout each step of the</w:t>
      </w:r>
      <w:r>
        <w:rPr>
          <w:spacing w:val="1"/>
        </w:rPr>
        <w:t> </w:t>
      </w:r>
      <w:r>
        <w:rPr/>
        <w:t>process, from conception to evaluation. We will co-create a reusable shareable toolkit of</w:t>
      </w:r>
      <w:r>
        <w:rPr>
          <w:spacing w:val="1"/>
        </w:rPr>
        <w:t> </w:t>
      </w:r>
      <w:r>
        <w:rPr/>
        <w:t>practical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digital content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embed it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curriculum.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PI: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Martin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Maiden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(Zoology,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Oxford)</w:t>
      </w:r>
    </w:p>
    <w:p>
      <w:pPr>
        <w:spacing w:before="0"/>
        <w:ind w:left="100" w:right="837" w:firstLine="0"/>
        <w:jc w:val="left"/>
        <w:rPr>
          <w:b/>
          <w:sz w:val="24"/>
        </w:rPr>
      </w:pPr>
      <w:r>
        <w:rPr>
          <w:b/>
          <w:sz w:val="24"/>
        </w:rPr>
        <w:t>Project team: project leads Dr Charlene MC Rodrigues &amp; Dr Frances Colles (Oxford),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various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researchers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engagement professionals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(Oxford)</w:t>
      </w:r>
    </w:p>
    <w:p>
      <w:pPr>
        <w:spacing w:line="293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“Genome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Detectives”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citizen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animation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project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£49,115.88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0" w:right="201"/>
      </w:pPr>
      <w:r>
        <w:rPr/>
        <w:t>‘We are drowning in information but starved for knowledge’ (John Naisbitt, Megatrends,</w:t>
      </w:r>
      <w:r>
        <w:rPr>
          <w:spacing w:val="1"/>
        </w:rPr>
        <w:t> </w:t>
      </w:r>
      <w:r>
        <w:rPr/>
        <w:t>1988) is a statement that is currently very relevant to public health microbiology, the</w:t>
      </w:r>
      <w:r>
        <w:rPr>
          <w:spacing w:val="1"/>
        </w:rPr>
        <w:t> </w:t>
      </w:r>
      <w:r>
        <w:rPr/>
        <w:t>science that tries to keep people safe from infectious diseases. A particular problem is the</w:t>
      </w:r>
      <w:r>
        <w:rPr>
          <w:spacing w:val="1"/>
        </w:rPr>
        <w:t> </w:t>
      </w:r>
      <w:r>
        <w:rPr/>
        <w:t>enormous amounts of information generated by reading the DNA of disease-causing</w:t>
      </w:r>
      <w:r>
        <w:rPr>
          <w:spacing w:val="1"/>
        </w:rPr>
        <w:t> </w:t>
      </w:r>
      <w:r>
        <w:rPr/>
        <w:t>microbes.</w:t>
      </w:r>
      <w:r>
        <w:rPr>
          <w:spacing w:val="1"/>
        </w:rPr>
        <w:t> </w:t>
      </w:r>
      <w:r>
        <w:rPr/>
        <w:t>Clever computer programs can help with this, but people are much better.</w:t>
      </w:r>
      <w:r>
        <w:rPr>
          <w:spacing w:val="1"/>
        </w:rPr>
        <w:t> </w:t>
      </w:r>
      <w:r>
        <w:rPr/>
        <w:t>This</w:t>
      </w:r>
      <w:r>
        <w:rPr>
          <w:spacing w:val="-52"/>
        </w:rPr>
        <w:t> </w:t>
      </w:r>
      <w:r>
        <w:rPr/>
        <w:t>project enables interested members of the public help us to understand epidemics,</w:t>
      </w:r>
      <w:r>
        <w:rPr>
          <w:spacing w:val="1"/>
        </w:rPr>
        <w:t> </w:t>
      </w:r>
      <w:r>
        <w:rPr/>
        <w:t>pandemics,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 microbes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 them.</w:t>
      </w:r>
      <w:r>
        <w:rPr>
          <w:spacing w:val="51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 citizen science platform</w:t>
      </w:r>
    </w:p>
    <w:p>
      <w:pPr>
        <w:pStyle w:val="BodyText"/>
        <w:ind w:left="100" w:right="201"/>
      </w:pPr>
      <w:r>
        <w:rPr/>
        <w:t>‘Zooniverse’ (</w:t>
      </w:r>
      <w:hyperlink r:id="rId7">
        <w:r>
          <w:rPr>
            <w:color w:val="0462C1"/>
            <w:u w:val="single" w:color="0462C1"/>
          </w:rPr>
          <w:t>https://www.zooniverse.org/</w:t>
        </w:r>
      </w:hyperlink>
      <w:r>
        <w:rPr/>
        <w:t>), state-of-the art animations will show</w:t>
      </w:r>
      <w:r>
        <w:rPr>
          <w:spacing w:val="1"/>
        </w:rPr>
        <w:t> </w:t>
      </w:r>
      <w:r>
        <w:rPr/>
        <w:t>participants how to examine the genetic makeup of disease-causing bugs.</w:t>
      </w:r>
      <w:r>
        <w:rPr>
          <w:spacing w:val="1"/>
        </w:rPr>
        <w:t> </w:t>
      </w:r>
      <w:r>
        <w:rPr/>
        <w:t>Then, using</w:t>
      </w:r>
      <w:r>
        <w:rPr>
          <w:spacing w:val="1"/>
        </w:rPr>
        <w:t> </w:t>
      </w:r>
      <w:r>
        <w:rPr/>
        <w:t>special on-line tools, they will analyse the data.</w:t>
      </w:r>
      <w:r>
        <w:rPr>
          <w:spacing w:val="1"/>
        </w:rPr>
        <w:t> </w:t>
      </w:r>
      <w:r>
        <w:rPr/>
        <w:t>The results will be fed through to scientists</w:t>
      </w:r>
      <w:r>
        <w:rPr>
          <w:spacing w:val="-53"/>
        </w:rPr>
        <w:t> </w:t>
      </w:r>
      <w:r>
        <w:rPr/>
        <w:t>who will assimilate their information into knowledge that will be incorporated into the</w:t>
      </w:r>
      <w:r>
        <w:rPr>
          <w:spacing w:val="1"/>
        </w:rPr>
        <w:t> </w:t>
      </w:r>
      <w:r>
        <w:rPr/>
        <w:t>website.</w:t>
      </w:r>
      <w:r>
        <w:rPr>
          <w:spacing w:val="1"/>
        </w:rPr>
        <w:t> </w:t>
      </w:r>
      <w:r>
        <w:rPr/>
        <w:t>The goal is a two way-dialogue to build and disseminate understanding while</w:t>
      </w:r>
      <w:r>
        <w:rPr>
          <w:spacing w:val="1"/>
        </w:rPr>
        <w:t> </w:t>
      </w:r>
      <w:r>
        <w:rPr/>
        <w:t>simultaneously</w:t>
      </w:r>
      <w:r>
        <w:rPr>
          <w:spacing w:val="-2"/>
        </w:rPr>
        <w:t> </w:t>
      </w:r>
      <w:r>
        <w:rPr/>
        <w:t>generating engagement</w:t>
      </w:r>
      <w:r>
        <w:rPr>
          <w:spacing w:val="-1"/>
        </w:rPr>
        <w:t> </w:t>
      </w:r>
      <w:r>
        <w:rPr/>
        <w:t>with research.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100" w:right="1223" w:firstLine="0"/>
        <w:jc w:val="left"/>
        <w:rPr>
          <w:b/>
          <w:sz w:val="24"/>
        </w:rPr>
      </w:pPr>
      <w:r>
        <w:rPr>
          <w:b/>
          <w:sz w:val="24"/>
        </w:rPr>
        <w:t>PI: Prof. Anne Goriely (Weatherall Institute of Molecular Medicine, Oxford)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team: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Nina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Hallowell,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Mlcochova,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Arianna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Manzini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(Oxford)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genome: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What 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really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of?”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critical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thinking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people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£32,000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before="1"/>
        <w:ind w:left="100" w:right="158"/>
      </w:pPr>
      <w:r>
        <w:rPr/>
        <w:t>There is an ever-growing enthusiasm and fascination for ‘recreational genetics’ (home-</w:t>
      </w:r>
      <w:r>
        <w:rPr>
          <w:spacing w:val="1"/>
        </w:rPr>
        <w:t> </w:t>
      </w:r>
      <w:r>
        <w:rPr/>
        <w:t>testing kits) to query our own ancestral history, identify genetic relatives, discover</w:t>
      </w:r>
      <w:r>
        <w:rPr>
          <w:spacing w:val="1"/>
        </w:rPr>
        <w:t> </w:t>
      </w:r>
      <w:r>
        <w:rPr/>
        <w:t>personalised health-related susceptibilities, or even create tailored diets, with likely impacts</w:t>
      </w:r>
      <w:r>
        <w:rPr>
          <w:spacing w:val="-52"/>
        </w:rPr>
        <w:t> </w:t>
      </w:r>
      <w:r>
        <w:rPr/>
        <w:t>on medical treatments, society and our own sense of identity.</w:t>
      </w:r>
      <w:r>
        <w:rPr>
          <w:spacing w:val="54"/>
        </w:rPr>
        <w:t> </w:t>
      </w:r>
      <w:r>
        <w:rPr/>
        <w:t>This project aims to develop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comprehensive</w:t>
      </w:r>
      <w:r>
        <w:rPr>
          <w:spacing w:val="-1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package for young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(16-18yrs</w:t>
      </w:r>
      <w:r>
        <w:rPr>
          <w:spacing w:val="-1"/>
        </w:rPr>
        <w:t> </w:t>
      </w:r>
      <w:r>
        <w:rPr/>
        <w:t>old)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promote</w:t>
      </w:r>
    </w:p>
    <w:p>
      <w:pPr>
        <w:spacing w:after="0"/>
        <w:sectPr>
          <w:pgSz w:w="11910" w:h="16840"/>
          <w:pgMar w:header="0" w:footer="732" w:top="1380" w:bottom="920" w:left="1340" w:right="1320"/>
        </w:sectPr>
      </w:pPr>
    </w:p>
    <w:p>
      <w:pPr>
        <w:pStyle w:val="BodyText"/>
        <w:spacing w:before="41"/>
        <w:ind w:left="100"/>
      </w:pPr>
      <w:r>
        <w:rPr/>
        <w:t>understanding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thinking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promises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pitfalls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so-called</w:t>
      </w:r>
    </w:p>
    <w:p>
      <w:pPr>
        <w:pStyle w:val="BodyText"/>
        <w:ind w:left="100" w:right="154"/>
      </w:pPr>
      <w:r>
        <w:rPr/>
        <w:t>‘genomic revolution’. As a team composed of genetics researchers and bioethicists, we will</w:t>
      </w:r>
      <w:r>
        <w:rPr>
          <w:spacing w:val="1"/>
        </w:rPr>
        <w:t> </w:t>
      </w:r>
      <w:r>
        <w:rPr/>
        <w:t>address key scientific and ethical aspects of genomics that derive from our own research.</w:t>
      </w:r>
      <w:r>
        <w:rPr>
          <w:spacing w:val="1"/>
        </w:rPr>
        <w:t> </w:t>
      </w:r>
      <w:r>
        <w:rPr/>
        <w:t>In</w:t>
      </w:r>
      <w:r>
        <w:rPr>
          <w:spacing w:val="-52"/>
        </w:rPr>
        <w:t> </w:t>
      </w:r>
      <w:r>
        <w:rPr/>
        <w:t>‘Me and My genome’ we will explore some of the ways genetic differences between people</w:t>
      </w:r>
      <w:r>
        <w:rPr>
          <w:spacing w:val="1"/>
        </w:rPr>
        <w:t> </w:t>
      </w:r>
      <w:r>
        <w:rPr/>
        <w:t>arise. We will develop online engagement materials and run workshops that are designed to</w:t>
      </w:r>
      <w:r>
        <w:rPr>
          <w:spacing w:val="-52"/>
        </w:rPr>
        <w:t> </w:t>
      </w:r>
      <w:r>
        <w:rPr/>
        <w:t>explore the processes by which new mutations (which can sometimes cause disease or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between people)</w:t>
      </w:r>
      <w:r>
        <w:rPr>
          <w:spacing w:val="1"/>
        </w:rPr>
        <w:t> </w:t>
      </w:r>
      <w:r>
        <w:rPr/>
        <w:t>arise during</w:t>
      </w:r>
      <w:r>
        <w:rPr>
          <w:spacing w:val="-1"/>
        </w:rPr>
        <w:t> </w:t>
      </w:r>
      <w:r>
        <w:rPr/>
        <w:t>the production of</w:t>
      </w:r>
      <w:r>
        <w:rPr>
          <w:spacing w:val="3"/>
        </w:rPr>
        <w:t> </w:t>
      </w:r>
      <w:r>
        <w:rPr/>
        <w:t>sperm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how</w:t>
      </w:r>
      <w:r>
        <w:rPr>
          <w:spacing w:val="2"/>
        </w:rPr>
        <w:t> </w:t>
      </w:r>
      <w:r>
        <w:rPr/>
        <w:t>these are</w:t>
      </w:r>
      <w:r>
        <w:rPr>
          <w:spacing w:val="1"/>
        </w:rPr>
        <w:t> </w:t>
      </w:r>
      <w:r>
        <w:rPr/>
        <w:t>passed down through generations. We will demonstrate how these genomic variations</w:t>
      </w:r>
      <w:r>
        <w:rPr>
          <w:spacing w:val="1"/>
        </w:rPr>
        <w:t> </w:t>
      </w:r>
      <w:r>
        <w:rPr/>
        <w:t>complicate the interpretation of the information contained in our genomes and the</w:t>
      </w:r>
      <w:r>
        <w:rPr>
          <w:spacing w:val="1"/>
        </w:rPr>
        <w:t> </w:t>
      </w:r>
      <w:r>
        <w:rPr/>
        <w:t>predictive</w:t>
      </w:r>
      <w:r>
        <w:rPr>
          <w:spacing w:val="-3"/>
        </w:rPr>
        <w:t> </w:t>
      </w:r>
      <w:r>
        <w:rPr/>
        <w:t>power of</w:t>
      </w:r>
      <w:r>
        <w:rPr>
          <w:spacing w:val="1"/>
        </w:rPr>
        <w:t> </w:t>
      </w:r>
      <w:r>
        <w:rPr/>
        <w:t>genome</w:t>
      </w:r>
      <w:r>
        <w:rPr>
          <w:spacing w:val="1"/>
        </w:rPr>
        <w:t> </w:t>
      </w:r>
      <w:r>
        <w:rPr/>
        <w:t>analysis.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PI: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Rinaldi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(Paediatrics,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Oxford)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team: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Mitra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Forouhan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(Oxford),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Athanase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Kollias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(K-Invent)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“Muscle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Switch”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interactive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£15,000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before="1"/>
        <w:ind w:left="100" w:right="203"/>
      </w:pPr>
      <w:r>
        <w:rPr/>
        <w:t>Incorporating video-gaming and hands-on craft workshops, ‘Muscle Switch’ aims to inform</w:t>
      </w:r>
      <w:r>
        <w:rPr>
          <w:spacing w:val="1"/>
        </w:rPr>
        <w:t> </w:t>
      </w:r>
      <w:r>
        <w:rPr/>
        <w:t>the audience about the mechanisms of transcriptional regulation of muscle mass in health</w:t>
      </w:r>
      <w:r>
        <w:rPr>
          <w:spacing w:val="1"/>
        </w:rPr>
        <w:t> </w:t>
      </w:r>
      <w:r>
        <w:rPr/>
        <w:t>and disease, while triggering a debate over the role of muscle in whole-body wellbeing,</w:t>
      </w:r>
      <w:r>
        <w:rPr>
          <w:spacing w:val="1"/>
        </w:rPr>
        <w:t> </w:t>
      </w:r>
      <w:r>
        <w:rPr/>
        <w:t>what makes us strong, and what is considered ‘normal strength’, based on multiple factors</w:t>
      </w:r>
      <w:r>
        <w:rPr>
          <w:spacing w:val="1"/>
        </w:rPr>
        <w:t> </w:t>
      </w:r>
      <w:r>
        <w:rPr/>
        <w:t>such as age and sex. In the video-game the participant will have to collect proteins floating</w:t>
      </w:r>
      <w:r>
        <w:rPr>
          <w:spacing w:val="1"/>
        </w:rPr>
        <w:t> </w:t>
      </w:r>
      <w:r>
        <w:rPr/>
        <w:t>in the cytoplasm of a muscle cell and bring those into the nucleus and then on the DNA.</w:t>
      </w:r>
      <w:r>
        <w:rPr>
          <w:spacing w:val="1"/>
        </w:rPr>
        <w:t> </w:t>
      </w:r>
      <w:r>
        <w:rPr/>
        <w:t>Once this task is completed and the transcriptional complex fully assembled, a short</w:t>
      </w:r>
      <w:r>
        <w:rPr>
          <w:spacing w:val="1"/>
        </w:rPr>
        <w:t> </w:t>
      </w:r>
      <w:r>
        <w:rPr/>
        <w:t>animation about muscle will seal victory. In order to control the character the player will</w:t>
      </w:r>
      <w:r>
        <w:rPr>
          <w:spacing w:val="1"/>
        </w:rPr>
        <w:t> </w:t>
      </w:r>
      <w:r>
        <w:rPr/>
        <w:t>need to apply maximum hand grip force through a specialised joystick, which is a hand-held</w:t>
      </w:r>
      <w:r>
        <w:rPr>
          <w:spacing w:val="-52"/>
        </w:rPr>
        <w:t> </w:t>
      </w:r>
      <w:r>
        <w:rPr/>
        <w:t>dynamometer equipped with electronic force transducers. By capitalising on the UK</w:t>
      </w:r>
      <w:r>
        <w:rPr>
          <w:spacing w:val="1"/>
        </w:rPr>
        <w:t> </w:t>
      </w:r>
      <w:r>
        <w:rPr/>
        <w:t>network of local science festivals, with our engagement programme we aim to encourage</w:t>
      </w:r>
      <w:r>
        <w:rPr>
          <w:spacing w:val="1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and young</w:t>
      </w:r>
      <w:r>
        <w:rPr>
          <w:spacing w:val="-4"/>
        </w:rPr>
        <w:t> </w:t>
      </w:r>
      <w:r>
        <w:rPr/>
        <w:t>adults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what living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muscle</w:t>
      </w:r>
      <w:r>
        <w:rPr>
          <w:spacing w:val="-3"/>
        </w:rPr>
        <w:t> </w:t>
      </w:r>
      <w:r>
        <w:rPr/>
        <w:t>wasting</w:t>
      </w:r>
      <w:r>
        <w:rPr>
          <w:spacing w:val="-4"/>
        </w:rPr>
        <w:t> </w:t>
      </w:r>
      <w:r>
        <w:rPr/>
        <w:t>diseases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like.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PI: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Jane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Mckeating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(Nuffield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Medicine,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Oxford)</w:t>
      </w:r>
    </w:p>
    <w:p>
      <w:pPr>
        <w:spacing w:before="0"/>
        <w:ind w:left="100" w:right="606" w:firstLine="0"/>
        <w:jc w:val="left"/>
        <w:rPr>
          <w:b/>
          <w:sz w:val="24"/>
        </w:rPr>
      </w:pPr>
      <w:r>
        <w:rPr>
          <w:b/>
          <w:sz w:val="24"/>
        </w:rPr>
        <w:t>Project team: project lead Alison Stibbe (Oxford); research fellows and DPhil students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(Oxford); Lois Muddiman (artist);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Rosehill Primary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School</w:t>
      </w:r>
    </w:p>
    <w:p>
      <w:pPr>
        <w:spacing w:line="293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“Understanding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viruses: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combining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empower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people”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–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exhibition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workshops</w:t>
      </w:r>
    </w:p>
    <w:p>
      <w:pPr>
        <w:spacing w:before="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£10,000</w:t>
      </w:r>
    </w:p>
    <w:p>
      <w:pPr>
        <w:pStyle w:val="BodyText"/>
        <w:rPr>
          <w:b/>
        </w:rPr>
      </w:pPr>
    </w:p>
    <w:p>
      <w:pPr>
        <w:pStyle w:val="BodyText"/>
        <w:ind w:left="100" w:right="114"/>
        <w:jc w:val="both"/>
      </w:pPr>
      <w:r>
        <w:rPr/>
        <w:t>The project will forge a partnership between virologists at Reuben College, an artist and a</w:t>
      </w:r>
      <w:r>
        <w:rPr>
          <w:spacing w:val="1"/>
        </w:rPr>
        <w:t> </w:t>
      </w:r>
      <w:r>
        <w:rPr/>
        <w:t>local primary school with the goal of educating young children about viruses. The scientists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introduce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young</w:t>
      </w:r>
      <w:r>
        <w:rPr>
          <w:spacing w:val="1"/>
        </w:rPr>
        <w:t> </w:t>
      </w:r>
      <w:r>
        <w:rPr/>
        <w:t>children,</w:t>
      </w:r>
      <w:r>
        <w:rPr>
          <w:spacing w:val="1"/>
        </w:rPr>
        <w:t> </w:t>
      </w:r>
      <w:r>
        <w:rPr/>
        <w:t>particularly what viruses look like, how they replicate and are transmitted. Our workshops</w:t>
      </w:r>
      <w:r>
        <w:rPr>
          <w:spacing w:val="1"/>
        </w:rPr>
        <w:t> </w:t>
      </w:r>
      <w:r>
        <w:rPr/>
        <w:t>will build a sense of empowerment by engaging with this unseen world in the active creation</w:t>
      </w:r>
      <w:r>
        <w:rPr>
          <w:spacing w:val="-53"/>
        </w:rPr>
        <w:t> </w:t>
      </w:r>
      <w:r>
        <w:rPr/>
        <w:t>of</w:t>
      </w:r>
      <w:r>
        <w:rPr>
          <w:spacing w:val="1"/>
        </w:rPr>
        <w:t> </w:t>
      </w:r>
      <w:r>
        <w:rPr/>
        <w:t>art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paintings</w:t>
      </w:r>
      <w:r>
        <w:rPr>
          <w:spacing w:val="-1"/>
        </w:rPr>
        <w:t> </w:t>
      </w:r>
      <w:r>
        <w:rPr/>
        <w:t>or models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 exhibited and celebrated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College.</w:t>
      </w:r>
    </w:p>
    <w:p>
      <w:pPr>
        <w:spacing w:after="0"/>
        <w:jc w:val="both"/>
        <w:sectPr>
          <w:pgSz w:w="11910" w:h="16840"/>
          <w:pgMar w:header="0" w:footer="732" w:top="1380" w:bottom="920" w:left="1340" w:right="1320"/>
        </w:sectPr>
      </w:pPr>
    </w:p>
    <w:p>
      <w:pPr>
        <w:spacing w:before="4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PI: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Mitchell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(Experimental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Psychology,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Oxford)</w:t>
      </w:r>
    </w:p>
    <w:p>
      <w:pPr>
        <w:spacing w:before="0"/>
        <w:ind w:left="100" w:right="201" w:firstLine="0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team: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Perry,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Carlos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Mendez,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Eleonora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Lomi,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Stuart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Mason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(Oxford)</w:t>
      </w:r>
    </w:p>
    <w:p>
      <w:pPr>
        <w:spacing w:before="0"/>
        <w:ind w:left="100" w:right="1223" w:firstLine="0"/>
        <w:jc w:val="left"/>
        <w:rPr>
          <w:b/>
          <w:sz w:val="24"/>
        </w:rPr>
      </w:pPr>
      <w:r>
        <w:rPr>
          <w:b/>
          <w:sz w:val="24"/>
        </w:rPr>
        <w:t>“APE: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Animations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Engagement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promote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transparency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primate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neuroscience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research”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animations,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schools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festivals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engagement</w:t>
      </w:r>
    </w:p>
    <w:p>
      <w:pPr>
        <w:spacing w:line="293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£10,000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before="1"/>
        <w:ind w:left="100" w:right="187"/>
      </w:pPr>
      <w:r>
        <w:rPr/>
        <w:t>This project will conceptualise for the public using video, animations, hands-on workshops</w:t>
      </w:r>
      <w:r>
        <w:rPr>
          <w:spacing w:val="1"/>
        </w:rPr>
        <w:t> </w:t>
      </w:r>
      <w:r>
        <w:rPr/>
        <w:t>and talks why and how we use animal models and humans to investigate the brain circuitry</w:t>
      </w:r>
      <w:r>
        <w:rPr>
          <w:spacing w:val="1"/>
        </w:rPr>
        <w:t> </w:t>
      </w:r>
      <w:r>
        <w:rPr/>
        <w:t>involved in learning new information, making memories, and making value-based decisions.</w:t>
      </w:r>
      <w:r>
        <w:rPr>
          <w:spacing w:val="-52"/>
        </w:rPr>
        <w:t> </w:t>
      </w:r>
      <w:r>
        <w:rPr/>
        <w:t>We’ll describe the methods and techniques we used and explain some of our latest findings</w:t>
      </w:r>
      <w:r>
        <w:rPr>
          <w:spacing w:val="-52"/>
        </w:rPr>
        <w:t> </w:t>
      </w:r>
      <w:r>
        <w:rPr/>
        <w:t>and the projects we are working on to study the normal brain and what happens when we</w:t>
      </w:r>
      <w:r>
        <w:rPr>
          <w:spacing w:val="1"/>
        </w:rPr>
        <w:t> </w:t>
      </w:r>
      <w:r>
        <w:rPr/>
        <w:t>can no</w:t>
      </w:r>
      <w:r>
        <w:rPr>
          <w:spacing w:val="-2"/>
        </w:rPr>
        <w:t> </w:t>
      </w:r>
      <w:r>
        <w:rPr/>
        <w:t>longer</w:t>
      </w:r>
      <w:r>
        <w:rPr>
          <w:spacing w:val="1"/>
        </w:rPr>
        <w:t> </w:t>
      </w:r>
      <w:r>
        <w:rPr/>
        <w:t>learn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remember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/>
        <w:t>well.</w:t>
      </w:r>
    </w:p>
    <w:p>
      <w:pPr>
        <w:pStyle w:val="BodyText"/>
      </w:pPr>
    </w:p>
    <w:p>
      <w:pPr>
        <w:spacing w:line="880" w:lineRule="atLeast" w:before="0"/>
        <w:ind w:left="100" w:right="1160" w:firstLine="1055"/>
        <w:jc w:val="left"/>
        <w:rPr>
          <w:b/>
          <w:sz w:val="24"/>
        </w:rPr>
      </w:pPr>
      <w:r>
        <w:rPr>
          <w:b/>
          <w:color w:val="006FC0"/>
          <w:sz w:val="24"/>
        </w:rPr>
        <w:t>Enriching Engagement awardees: Round 1 (awarded November 2019)</w:t>
      </w:r>
      <w:r>
        <w:rPr>
          <w:b/>
          <w:color w:val="006FC0"/>
          <w:spacing w:val="-52"/>
          <w:sz w:val="24"/>
        </w:rPr>
        <w:t> </w:t>
      </w:r>
      <w:r>
        <w:rPr>
          <w:b/>
          <w:sz w:val="24"/>
        </w:rPr>
        <w:t>PI: Prof.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Chris Lintott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(Physics,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Oxford)</w:t>
      </w:r>
    </w:p>
    <w:p>
      <w:pPr>
        <w:spacing w:line="291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team: project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Helen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Spiers</w:t>
      </w:r>
    </w:p>
    <w:p>
      <w:pPr>
        <w:spacing w:line="242" w:lineRule="auto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“Scribbling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Schools: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Taking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Authentic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Schools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Zooniverse”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citizen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science workshops</w:t>
      </w:r>
    </w:p>
    <w:p>
      <w:pPr>
        <w:spacing w:line="289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£63,743.00</w:t>
      </w:r>
    </w:p>
    <w:p>
      <w:pPr>
        <w:pStyle w:val="BodyText"/>
        <w:rPr>
          <w:b/>
        </w:rPr>
      </w:pPr>
    </w:p>
    <w:p>
      <w:pPr>
        <w:pStyle w:val="BodyText"/>
        <w:ind w:left="100" w:right="271"/>
      </w:pPr>
      <w:r>
        <w:rPr/>
        <w:t>This project adapts the online citizen science format of the Zooniverse platform into a</w:t>
      </w:r>
      <w:r>
        <w:rPr>
          <w:spacing w:val="1"/>
        </w:rPr>
        <w:t> </w:t>
      </w:r>
      <w:r>
        <w:rPr/>
        <w:t>workshop that can be brought into schools. The project team are applying their experience</w:t>
      </w:r>
      <w:r>
        <w:rPr>
          <w:spacing w:val="-52"/>
        </w:rPr>
        <w:t> </w:t>
      </w:r>
      <w:r>
        <w:rPr/>
        <w:t>of developing successful educational workshops for primary school pupils to the ‘Science</w:t>
      </w:r>
      <w:r>
        <w:rPr>
          <w:spacing w:val="1"/>
        </w:rPr>
        <w:t> </w:t>
      </w:r>
      <w:r>
        <w:rPr/>
        <w:t>Scribbler’ suite of projects. The research focus of the workshops, based on the research of</w:t>
      </w:r>
      <w:r>
        <w:rPr>
          <w:spacing w:val="1"/>
        </w:rPr>
        <w:t> </w:t>
      </w:r>
      <w:r>
        <w:rPr/>
        <w:t>the main Wellcome grant it is associated with, is understanding the biological basis of</w:t>
      </w:r>
      <w:r>
        <w:rPr>
          <w:spacing w:val="1"/>
        </w:rPr>
        <w:t> </w:t>
      </w:r>
      <w:r>
        <w:rPr/>
        <w:t>Huntingdon’s Disease and advancing knowledge of virus replication. The project is</w:t>
      </w:r>
      <w:r>
        <w:rPr>
          <w:spacing w:val="1"/>
        </w:rPr>
        <w:t> </w:t>
      </w:r>
      <w:r>
        <w:rPr/>
        <w:t>producing three novel, hour-long workshops that are focused on creating even more</w:t>
      </w:r>
      <w:r>
        <w:rPr>
          <w:spacing w:val="1"/>
        </w:rPr>
        <w:t> </w:t>
      </w:r>
      <w:r>
        <w:rPr/>
        <w:t>enriching</w:t>
      </w:r>
      <w:r>
        <w:rPr>
          <w:spacing w:val="-1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citizen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volunteers.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spacing w:line="242" w:lineRule="auto" w:before="0"/>
        <w:ind w:left="100" w:right="4469" w:firstLine="0"/>
        <w:jc w:val="left"/>
        <w:rPr>
          <w:b/>
          <w:sz w:val="24"/>
        </w:rPr>
      </w:pPr>
      <w:r>
        <w:rPr>
          <w:b/>
          <w:sz w:val="24"/>
        </w:rPr>
        <w:t>PI: Prof. Patricia Kingori (Ethox Centre, Oxford)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team: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Eloise King (filmmaker)</w:t>
      </w:r>
    </w:p>
    <w:p>
      <w:pPr>
        <w:spacing w:line="289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Shadow Scholars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Global Health”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documentary</w:t>
      </w: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£52,450.65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00" w:right="118"/>
      </w:pPr>
      <w:r>
        <w:rPr/>
        <w:t>This documentary project aims to stimulate public engagement on the subject of fakes,</w:t>
      </w:r>
      <w:r>
        <w:rPr>
          <w:spacing w:val="1"/>
        </w:rPr>
        <w:t> </w:t>
      </w:r>
      <w:r>
        <w:rPr/>
        <w:t>fabrications and falsehoods in global health. It focuses on the people and processes involved</w:t>
      </w:r>
      <w:r>
        <w:rPr>
          <w:spacing w:val="-52"/>
        </w:rPr>
        <w:t> </w:t>
      </w:r>
      <w:r>
        <w:rPr/>
        <w:t>in ‘shadow scholarship’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people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paid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produce academic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ind w:left="100" w:right="333"/>
      </w:pPr>
      <w:r>
        <w:rPr/>
        <w:t>others. The documentary provides an accessible means in which ‘shadow scholars’ can co-</w:t>
      </w:r>
      <w:r>
        <w:rPr>
          <w:spacing w:val="-52"/>
        </w:rPr>
        <w:t> </w:t>
      </w:r>
      <w:r>
        <w:rPr/>
        <w:t>produce their own accounts of the nature of the academic writing for hire industry and is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 documentary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explore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issue.</w:t>
      </w:r>
      <w:r>
        <w:rPr>
          <w:spacing w:val="-2"/>
        </w:rPr>
        <w:t> </w:t>
      </w:r>
      <w:r>
        <w:rPr/>
        <w:t>It raises important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related to</w:t>
      </w:r>
      <w:r>
        <w:rPr>
          <w:spacing w:val="-3"/>
        </w:rPr>
        <w:t> </w:t>
      </w:r>
      <w:r>
        <w:rPr/>
        <w:t>the</w:t>
      </w:r>
    </w:p>
    <w:p>
      <w:pPr>
        <w:pStyle w:val="BodyText"/>
        <w:spacing w:line="292" w:lineRule="exact"/>
        <w:ind w:left="100"/>
      </w:pPr>
      <w:r>
        <w:rPr/>
        <w:t>growth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‘shadow scholars’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1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value,</w:t>
      </w:r>
    </w:p>
    <w:p>
      <w:pPr>
        <w:spacing w:after="0" w:line="292" w:lineRule="exact"/>
        <w:sectPr>
          <w:pgSz w:w="11910" w:h="16840"/>
          <w:pgMar w:header="0" w:footer="732" w:top="1380" w:bottom="920" w:left="1340" w:right="1320"/>
        </w:sectPr>
      </w:pPr>
    </w:p>
    <w:p>
      <w:pPr>
        <w:pStyle w:val="BodyText"/>
        <w:spacing w:before="41"/>
        <w:ind w:left="100" w:right="350"/>
      </w:pPr>
      <w:r>
        <w:rPr/>
        <w:t>relevance and benefits of education, and about current strategies to build or strengthen</w:t>
      </w:r>
      <w:r>
        <w:rPr>
          <w:spacing w:val="1"/>
        </w:rPr>
        <w:t> </w:t>
      </w:r>
      <w:r>
        <w:rPr/>
        <w:t>capacity in STEM in the Global South. This Enriching Engagement project will enable the PI</w:t>
      </w:r>
      <w:r>
        <w:rPr>
          <w:spacing w:val="-52"/>
        </w:rPr>
        <w:t> </w:t>
      </w:r>
      <w:r>
        <w:rPr/>
        <w:t>to engage with the shadow scholars, rather than as part of the ‘formal’ research process,</w:t>
      </w:r>
      <w:r>
        <w:rPr>
          <w:spacing w:val="1"/>
        </w:rPr>
        <w:t> </w:t>
      </w:r>
      <w:r>
        <w:rPr/>
        <w:t>which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open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conversations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enrich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enhance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research.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100" w:right="135" w:firstLine="0"/>
        <w:jc w:val="left"/>
        <w:rPr>
          <w:b/>
          <w:sz w:val="24"/>
        </w:rPr>
      </w:pPr>
      <w:r>
        <w:rPr>
          <w:b/>
          <w:sz w:val="24"/>
        </w:rPr>
        <w:t>PI: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Shankar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Srinivas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(Department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Physiology,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Anatomy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Genetics,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Oxford)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Project team: project lead Dr Tomoko Watanabe (Oxford), Anan Atoyama (choreographer)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“Dynamic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Origins”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dance project</w:t>
      </w:r>
    </w:p>
    <w:p>
      <w:pPr>
        <w:spacing w:before="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£29,560.00</w:t>
      </w:r>
    </w:p>
    <w:p>
      <w:pPr>
        <w:pStyle w:val="BodyText"/>
        <w:rPr>
          <w:b/>
        </w:rPr>
      </w:pPr>
    </w:p>
    <w:p>
      <w:pPr>
        <w:pStyle w:val="BodyText"/>
        <w:ind w:left="100" w:right="203"/>
      </w:pPr>
      <w:r>
        <w:rPr/>
        <w:t>This project brings together a dance choreographer with researchers that are focusing on</w:t>
      </w:r>
      <w:r>
        <w:rPr>
          <w:spacing w:val="1"/>
        </w:rPr>
        <w:t> </w:t>
      </w:r>
      <w:r>
        <w:rPr/>
        <w:t>embryonic cell movement. A major aspect of the researchers’ work relies on using</w:t>
      </w:r>
      <w:r>
        <w:rPr>
          <w:spacing w:val="1"/>
        </w:rPr>
        <w:t> </w:t>
      </w:r>
      <w:r>
        <w:rPr/>
        <w:t>microscopes to image cell movements in the embryo and computer programs to visualise</w:t>
      </w:r>
      <w:r>
        <w:rPr>
          <w:spacing w:val="1"/>
        </w:rPr>
        <w:t> </w:t>
      </w:r>
      <w:r>
        <w:rPr/>
        <w:t>these data, so that they can understand how they lead to the emergence of form; however,</w:t>
      </w:r>
      <w:r>
        <w:rPr>
          <w:spacing w:val="-53"/>
        </w:rPr>
        <w:t> </w:t>
      </w:r>
      <w:r>
        <w:rPr/>
        <w:t>even with these modern tools, they have difficulty sometimes truly assimilating the</w:t>
      </w:r>
      <w:r>
        <w:rPr>
          <w:spacing w:val="1"/>
        </w:rPr>
        <w:t> </w:t>
      </w:r>
      <w:r>
        <w:rPr/>
        <w:t>complicated three-dimensional changes occurring over time during development. AToU is a</w:t>
      </w:r>
      <w:r>
        <w:rPr>
          <w:spacing w:val="-52"/>
        </w:rPr>
        <w:t> </w:t>
      </w:r>
      <w:r>
        <w:rPr/>
        <w:t>dance company with a strong emphasis on creating dance pieces to visualise invisible and</w:t>
      </w:r>
      <w:r>
        <w:rPr>
          <w:spacing w:val="1"/>
        </w:rPr>
        <w:t> </w:t>
      </w:r>
      <w:r>
        <w:rPr/>
        <w:t>unknown aspects of humans and society. This Enriching Engagement funded project brings</w:t>
      </w:r>
      <w:r>
        <w:rPr>
          <w:spacing w:val="1"/>
        </w:rPr>
        <w:t> </w:t>
      </w:r>
      <w:r>
        <w:rPr/>
        <w:t>researchers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AToU</w:t>
      </w:r>
      <w:r>
        <w:rPr>
          <w:spacing w:val="-2"/>
        </w:rPr>
        <w:t> </w:t>
      </w:r>
      <w:r>
        <w:rPr/>
        <w:t>artists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visualise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experiences</w:t>
      </w:r>
      <w:r>
        <w:rPr>
          <w:spacing w:val="-4"/>
        </w:rPr>
        <w:t> </w:t>
      </w:r>
      <w:r>
        <w:rPr/>
        <w:t>processes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</w:p>
    <w:p>
      <w:pPr>
        <w:pStyle w:val="BodyText"/>
        <w:spacing w:line="292" w:lineRule="exact"/>
        <w:ind w:left="100"/>
      </w:pPr>
      <w:r>
        <w:rPr/>
        <w:t>easily</w:t>
      </w:r>
      <w:r>
        <w:rPr>
          <w:spacing w:val="-3"/>
        </w:rPr>
        <w:t> </w:t>
      </w:r>
      <w:r>
        <w:rPr/>
        <w:t>seen,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medium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dance.</w:t>
      </w:r>
      <w:r>
        <w:rPr>
          <w:spacing w:val="-2"/>
        </w:rPr>
        <w:t> </w:t>
      </w:r>
      <w:r>
        <w:rPr/>
        <w:t>Plans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project’s</w:t>
      </w:r>
      <w:r>
        <w:rPr>
          <w:spacing w:val="-4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more</w:t>
      </w:r>
    </w:p>
    <w:p>
      <w:pPr>
        <w:pStyle w:val="BodyText"/>
        <w:ind w:left="100"/>
      </w:pPr>
      <w:r>
        <w:rPr/>
        <w:t>widely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currently</w:t>
      </w:r>
      <w:r>
        <w:rPr>
          <w:spacing w:val="-4"/>
        </w:rPr>
        <w:t> </w:t>
      </w:r>
      <w:r>
        <w:rPr/>
        <w:t>being</w:t>
      </w:r>
      <w:r>
        <w:rPr>
          <w:spacing w:val="-2"/>
        </w:rPr>
        <w:t> </w:t>
      </w:r>
      <w:r>
        <w:rPr/>
        <w:t>redeveloped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light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Covid-19.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PI: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Derrick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Crook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(Nuffield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Medicine,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Oxford)</w:t>
      </w:r>
    </w:p>
    <w:p>
      <w:pPr>
        <w:spacing w:before="0"/>
        <w:ind w:left="100" w:right="573" w:firstLine="0"/>
        <w:jc w:val="left"/>
        <w:rPr>
          <w:b/>
          <w:sz w:val="24"/>
        </w:rPr>
      </w:pPr>
      <w:r>
        <w:rPr>
          <w:b/>
          <w:sz w:val="24"/>
        </w:rPr>
        <w:t>Project team: project lead Dr Philip Fowler and PER Coordinator Carla Wright (Oxford)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“Broadening and deepening public participation in BashTheBug.net” – online citizen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science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</w:t>
      </w:r>
    </w:p>
    <w:p>
      <w:pPr>
        <w:spacing w:line="292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£20,429.00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00" w:right="192"/>
      </w:pPr>
      <w:r>
        <w:rPr/>
        <w:t>This project aims to improve how BashTheBug engages with both the wider public and their</w:t>
      </w:r>
      <w:r>
        <w:rPr>
          <w:spacing w:val="-52"/>
        </w:rPr>
        <w:t> </w:t>
      </w:r>
      <w:r>
        <w:rPr/>
        <w:t>existing base of citizen scientists. Its secondary aim is to develop legacy planning for</w:t>
      </w:r>
      <w:r>
        <w:rPr>
          <w:spacing w:val="1"/>
        </w:rPr>
        <w:t> </w:t>
      </w:r>
      <w:r>
        <w:rPr/>
        <w:t>BashTheBug to ensure its longevity past the end of its parent research project, CRyPTIC.</w:t>
      </w:r>
      <w:r>
        <w:rPr>
          <w:spacing w:val="1"/>
        </w:rPr>
        <w:t> </w:t>
      </w:r>
      <w:r>
        <w:rPr/>
        <w:t>BashTheBug engages citizen scientists to classify image data relating to tuberculosis and its</w:t>
      </w:r>
      <w:r>
        <w:rPr>
          <w:spacing w:val="1"/>
        </w:rPr>
        <w:t> </w:t>
      </w:r>
      <w:r>
        <w:rPr/>
        <w:t>resistance to antibiotics. It is hosted by the online citizen science platform Zooniverse. The</w:t>
      </w:r>
      <w:r>
        <w:rPr>
          <w:spacing w:val="1"/>
        </w:rPr>
        <w:t> </w:t>
      </w:r>
      <w:r>
        <w:rPr/>
        <w:t>project recently reached the milestone of 4 million image classifications completed by its</w:t>
      </w:r>
      <w:r>
        <w:rPr>
          <w:spacing w:val="1"/>
        </w:rPr>
        <w:t> </w:t>
      </w:r>
      <w:r>
        <w:rPr/>
        <w:t>volunteers, and, as an entirely online project, is seeing very high engagement numbers</w:t>
      </w:r>
      <w:r>
        <w:rPr>
          <w:spacing w:val="1"/>
        </w:rPr>
        <w:t> </w:t>
      </w:r>
      <w:r>
        <w:rPr/>
        <w:t>during the Covid-19 lockdown. The Enriching Engagement scheme enabled the team to</w:t>
      </w:r>
      <w:r>
        <w:rPr>
          <w:spacing w:val="1"/>
        </w:rPr>
        <w:t> </w:t>
      </w:r>
      <w:r>
        <w:rPr/>
        <w:t>recruit a p/t PER Officer to focus on significantly improving the reach and diversity of the</w:t>
      </w:r>
      <w:r>
        <w:rPr>
          <w:spacing w:val="1"/>
        </w:rPr>
        <w:t> </w:t>
      </w:r>
      <w:r>
        <w:rPr/>
        <w:t>citizen science</w:t>
      </w:r>
      <w:r>
        <w:rPr>
          <w:spacing w:val="-3"/>
        </w:rPr>
        <w:t> </w:t>
      </w:r>
      <w:r>
        <w:rPr/>
        <w:t>volunteers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effectiveness</w:t>
      </w:r>
      <w:r>
        <w:rPr>
          <w:spacing w:val="-3"/>
        </w:rPr>
        <w:t> </w:t>
      </w:r>
      <w:r>
        <w:rPr/>
        <w:t>of this</w:t>
      </w:r>
      <w:r>
        <w:rPr>
          <w:spacing w:val="-1"/>
        </w:rPr>
        <w:t> </w:t>
      </w:r>
      <w:r>
        <w:rPr/>
        <w:t>Citizen Science platform.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00" w:right="3062" w:firstLine="0"/>
        <w:jc w:val="left"/>
        <w:rPr>
          <w:b/>
          <w:sz w:val="24"/>
        </w:rPr>
      </w:pPr>
      <w:r>
        <w:rPr>
          <w:b/>
          <w:sz w:val="24"/>
        </w:rPr>
        <w:t>PI: Dr Alex Bullock (Structural Genomics Consortium, Oxford)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team: project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Dr Ellie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Williams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(Oxford)</w:t>
      </w:r>
    </w:p>
    <w:p>
      <w:pPr>
        <w:spacing w:line="293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“Development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 SGC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within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SMASHFest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UK: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Space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Plague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“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escape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room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£10,000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32" w:top="1380" w:bottom="920" w:left="1340" w:right="1320"/>
        </w:sectPr>
      </w:pPr>
    </w:p>
    <w:p>
      <w:pPr>
        <w:pStyle w:val="BodyText"/>
        <w:spacing w:before="41"/>
        <w:ind w:left="100" w:right="167"/>
      </w:pPr>
      <w:r>
        <w:rPr/>
        <w:t>This project developed an escape room focused on the problems and solutions to drug</w:t>
      </w:r>
      <w:r>
        <w:rPr>
          <w:spacing w:val="1"/>
        </w:rPr>
        <w:t> </w:t>
      </w:r>
      <w:r>
        <w:rPr/>
        <w:t>development and the use of open access research. It was successfully trialled in February</w:t>
      </w:r>
      <w:r>
        <w:rPr>
          <w:spacing w:val="1"/>
        </w:rPr>
        <w:t> </w:t>
      </w:r>
      <w:r>
        <w:rPr/>
        <w:t>2020 at SMASHfestUK: Space Plague. SMASHfestUK was an immersive experience with a</w:t>
      </w:r>
      <w:r>
        <w:rPr>
          <w:spacing w:val="1"/>
        </w:rPr>
        <w:t> </w:t>
      </w:r>
      <w:r>
        <w:rPr/>
        <w:t>diverse mash-up of Science, Engineering, Technology, Maths &amp; Arts - working for better</w:t>
      </w:r>
      <w:r>
        <w:rPr>
          <w:spacing w:val="1"/>
        </w:rPr>
        <w:t> </w:t>
      </w:r>
      <w:r>
        <w:rPr/>
        <w:t>gender, ethnic and socio-economic diversity in STEAM education and careers, and</w:t>
      </w:r>
      <w:r>
        <w:rPr>
          <w:spacing w:val="1"/>
        </w:rPr>
        <w:t> </w:t>
      </w:r>
      <w:r>
        <w:rPr/>
        <w:t>developing and publishing new design-led methods &amp; approaches for creative public</w:t>
      </w:r>
      <w:r>
        <w:rPr>
          <w:spacing w:val="1"/>
        </w:rPr>
        <w:t> </w:t>
      </w:r>
      <w:r>
        <w:rPr/>
        <w:t>engagement, participation &amp; impact. Through the story of an outbreak of a ‘space plague’,</w:t>
      </w:r>
      <w:r>
        <w:rPr>
          <w:spacing w:val="1"/>
        </w:rPr>
        <w:t> </w:t>
      </w:r>
      <w:r>
        <w:rPr/>
        <w:t>participants took on the role of scientists combatting the plague outbreak and learned</w:t>
      </w:r>
      <w:r>
        <w:rPr>
          <w:spacing w:val="1"/>
        </w:rPr>
        <w:t> </w:t>
      </w:r>
      <w:r>
        <w:rPr/>
        <w:t>about the real-life (and multidisciplinary) science behind it. Afterwards they had a chance to</w:t>
      </w:r>
      <w:r>
        <w:rPr>
          <w:spacing w:val="-52"/>
        </w:rPr>
        <w:t> </w:t>
      </w:r>
      <w:r>
        <w:rPr/>
        <w:t>follow up on their experience and investigate the processes behind drug discovery in the</w:t>
      </w:r>
      <w:r>
        <w:rPr>
          <w:spacing w:val="1"/>
        </w:rPr>
        <w:t> </w:t>
      </w:r>
      <w:r>
        <w:rPr/>
        <w:t>escape room and at the same time learn about the work the Structural Genomics</w:t>
      </w:r>
      <w:r>
        <w:rPr>
          <w:spacing w:val="1"/>
        </w:rPr>
        <w:t> </w:t>
      </w:r>
      <w:r>
        <w:rPr/>
        <w:t>Consortium gets up to. The team is now developing an online version of the escape room in</w:t>
      </w:r>
      <w:r>
        <w:rPr>
          <w:spacing w:val="-52"/>
        </w:rPr>
        <w:t> </w:t>
      </w:r>
      <w:r>
        <w:rPr/>
        <w:t>response to Covid-19. The Enriching Engagement scheme encouraged and enabled the</w:t>
      </w:r>
      <w:r>
        <w:rPr>
          <w:spacing w:val="1"/>
        </w:rPr>
        <w:t> </w:t>
      </w:r>
      <w:r>
        <w:rPr/>
        <w:t>team,</w:t>
      </w:r>
      <w:r>
        <w:rPr>
          <w:spacing w:val="-3"/>
        </w:rPr>
        <w:t> </w:t>
      </w:r>
      <w:r>
        <w:rPr/>
        <w:t>funded</w:t>
      </w:r>
      <w:r>
        <w:rPr>
          <w:spacing w:val="-2"/>
        </w:rPr>
        <w:t> </w:t>
      </w:r>
      <w:r>
        <w:rPr/>
        <w:t>by a Wellcome Strategic Award,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apply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funds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time.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00" w:right="1759" w:firstLine="0"/>
        <w:jc w:val="left"/>
        <w:rPr>
          <w:b/>
          <w:sz w:val="24"/>
        </w:rPr>
      </w:pPr>
      <w:r>
        <w:rPr>
          <w:b/>
          <w:sz w:val="24"/>
        </w:rPr>
        <w:t>PI: Prof. Deborah Gill (Radcliffe Department of Medicine – NDCLS, Oxford)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team: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various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(Oxford)</w:t>
      </w:r>
    </w:p>
    <w:p>
      <w:pPr>
        <w:spacing w:line="293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“Gene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Therapy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lung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diseases”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people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engagement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£5,000</w:t>
      </w:r>
    </w:p>
    <w:p>
      <w:pPr>
        <w:pStyle w:val="BodyText"/>
        <w:rPr>
          <w:b/>
        </w:rPr>
      </w:pPr>
    </w:p>
    <w:p>
      <w:pPr>
        <w:pStyle w:val="BodyText"/>
        <w:ind w:left="100" w:right="130"/>
      </w:pPr>
      <w:r>
        <w:rPr/>
        <w:t>This project team planned a series of hands-on activities suitable for a science stall or school</w:t>
      </w:r>
      <w:r>
        <w:rPr>
          <w:spacing w:val="-52"/>
        </w:rPr>
        <w:t> </w:t>
      </w:r>
      <w:r>
        <w:rPr/>
        <w:t>workshop. The first of these were successfully trialled in spring 2020, and further school and</w:t>
      </w:r>
      <w:r>
        <w:rPr>
          <w:spacing w:val="-52"/>
        </w:rPr>
        <w:t> </w:t>
      </w:r>
      <w:r>
        <w:rPr/>
        <w:t>festival plans are now being reassessed in light of Covid-19. These activities introduced basic</w:t>
      </w:r>
      <w:r>
        <w:rPr>
          <w:spacing w:val="-52"/>
        </w:rPr>
        <w:t> </w:t>
      </w:r>
      <w:r>
        <w:rPr/>
        <w:t>concepts of genetic diseases in the lung and the use of DNA as a treatment. The driver for</w:t>
      </w:r>
      <w:r>
        <w:rPr>
          <w:spacing w:val="1"/>
        </w:rPr>
        <w:t> </w:t>
      </w:r>
      <w:r>
        <w:rPr/>
        <w:t>this was the discrepancy between how gene therapy works and public understanding of the</w:t>
      </w:r>
      <w:r>
        <w:rPr>
          <w:spacing w:val="1"/>
        </w:rPr>
        <w:t> </w:t>
      </w:r>
      <w:r>
        <w:rPr/>
        <w:t>topic. In previous engagement efforts, the project team had found that both young people</w:t>
      </w:r>
      <w:r>
        <w:rPr>
          <w:spacing w:val="1"/>
        </w:rPr>
        <w:t> </w:t>
      </w:r>
      <w:r>
        <w:rPr/>
        <w:t>and adults are generally surprised to find that there are UK patients currently receiving gene</w:t>
      </w:r>
      <w:r>
        <w:rPr>
          <w:spacing w:val="-52"/>
        </w:rPr>
        <w:t> </w:t>
      </w:r>
      <w:r>
        <w:rPr/>
        <w:t>therapy, since film and TV drama tend to portray gene therapy as both fantastical and risky.</w:t>
      </w:r>
      <w:r>
        <w:rPr>
          <w:spacing w:val="1"/>
        </w:rPr>
        <w:t> </w:t>
      </w:r>
      <w:r>
        <w:rPr/>
        <w:t>The project aims to separate fact from fiction. The Enriching Engagement scheme enabled</w:t>
      </w:r>
      <w:r>
        <w:rPr>
          <w:spacing w:val="1"/>
        </w:rPr>
        <w:t> </w:t>
      </w:r>
      <w:r>
        <w:rPr/>
        <w:t>this team to both develop and test the activities and to build engagement capacity within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team,</w:t>
      </w:r>
      <w:r>
        <w:rPr>
          <w:spacing w:val="1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those</w:t>
      </w:r>
      <w:r>
        <w:rPr>
          <w:spacing w:val="1"/>
        </w:rPr>
        <w:t> </w:t>
      </w:r>
      <w:r>
        <w:rPr/>
        <w:t>in the</w:t>
      </w:r>
      <w:r>
        <w:rPr>
          <w:spacing w:val="-2"/>
        </w:rPr>
        <w:t> </w:t>
      </w:r>
      <w:r>
        <w:rPr/>
        <w:t>early</w:t>
      </w:r>
      <w:r>
        <w:rPr>
          <w:spacing w:val="-1"/>
        </w:rPr>
        <w:t> </w:t>
      </w:r>
      <w:r>
        <w:rPr/>
        <w:t>stages of</w:t>
      </w:r>
      <w:r>
        <w:rPr>
          <w:spacing w:val="-2"/>
        </w:rPr>
        <w:t> </w:t>
      </w:r>
      <w:r>
        <w:rPr/>
        <w:t>their</w:t>
      </w:r>
      <w:r>
        <w:rPr>
          <w:spacing w:val="1"/>
        </w:rPr>
        <w:t> </w:t>
      </w:r>
      <w:r>
        <w:rPr/>
        <w:t>career.</w:t>
      </w:r>
    </w:p>
    <w:sectPr>
      <w:pgSz w:w="11910" w:h="16840"/>
      <w:pgMar w:header="0" w:footer="732" w:top="1380" w:bottom="9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780029pt;margin-top:794.335999pt;width:12.6pt;height:13.05pt;mso-position-horizontal-relative:page;mso-position-vertical-relative:page;z-index:-15806976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705" w:right="723"/>
      <w:jc w:val="center"/>
    </w:pPr>
    <w:rPr>
      <w:rFonts w:ascii="Calibri" w:hAnsi="Calibri" w:eastAsia="Calibri" w:cs="Calibri"/>
      <w:b/>
      <w:bCs/>
      <w:sz w:val="48"/>
      <w:szCs w:val="48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zooniverse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Rinaldi</dc:creator>
  <dcterms:created xsi:type="dcterms:W3CDTF">2021-06-24T10:19:29Z</dcterms:created>
  <dcterms:modified xsi:type="dcterms:W3CDTF">2021-06-24T10:19:29Z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2021-06-24T00:00:00Z</vt:filetime>
  </property>
</Properties>
</file>