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line="259" w:lineRule="auto" w:before="219"/>
        <w:ind w:left="3086" w:right="270" w:hanging="2823"/>
      </w:pPr>
      <w:r>
        <w:rPr/>
        <w:t>PIs and senior staff members in the Department of Psychiatry – Speed Talks</w:t>
      </w:r>
      <w:r>
        <w:rPr>
          <w:spacing w:val="-64"/>
        </w:rPr>
        <w:t> </w:t>
      </w:r>
      <w:r>
        <w:rPr/>
        <w:t>Away</w:t>
      </w:r>
      <w:r>
        <w:rPr>
          <w:spacing w:val="-4"/>
        </w:rPr>
        <w:t> </w:t>
      </w:r>
      <w:r>
        <w:rPr/>
        <w:t>Day</w:t>
      </w:r>
      <w:r>
        <w:rPr>
          <w:spacing w:val="-4"/>
        </w:rPr>
        <w:t> </w:t>
      </w:r>
      <w:r>
        <w:rPr/>
        <w:t>23 January</w:t>
      </w:r>
      <w:r>
        <w:rPr>
          <w:spacing w:val="-4"/>
        </w:rPr>
        <w:t> </w:t>
      </w:r>
      <w:r>
        <w:rPr/>
        <w:t>2020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1"/>
        <w:rPr>
          <w:b/>
          <w:sz w:val="1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8"/>
        <w:gridCol w:w="4510"/>
      </w:tblGrid>
      <w:tr>
        <w:trPr>
          <w:trHeight w:val="252" w:hRule="atLeast"/>
        </w:trPr>
        <w:tc>
          <w:tcPr>
            <w:tcW w:w="4508" w:type="dxa"/>
          </w:tcPr>
          <w:p>
            <w:pPr>
              <w:pStyle w:val="TableParagraph"/>
              <w:spacing w:line="232" w:lineRule="exact"/>
              <w:ind w:left="1506"/>
              <w:rPr>
                <w:b/>
                <w:sz w:val="22"/>
              </w:rPr>
            </w:pPr>
            <w:r>
              <w:rPr>
                <w:b/>
                <w:sz w:val="22"/>
              </w:rPr>
              <w:t>Team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member</w:t>
            </w:r>
          </w:p>
        </w:tc>
        <w:tc>
          <w:tcPr>
            <w:tcW w:w="4510" w:type="dxa"/>
          </w:tcPr>
          <w:p>
            <w:pPr>
              <w:pStyle w:val="TableParagraph"/>
              <w:spacing w:line="232" w:lineRule="exact"/>
              <w:ind w:left="1940" w:right="19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Topic</w:t>
            </w:r>
          </w:p>
        </w:tc>
      </w:tr>
      <w:tr>
        <w:trPr>
          <w:trHeight w:val="254" w:hRule="atLeast"/>
        </w:trPr>
        <w:tc>
          <w:tcPr>
            <w:tcW w:w="4508" w:type="dxa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Round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451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4508" w:type="dxa"/>
          </w:tcPr>
          <w:p>
            <w:pPr>
              <w:pStyle w:val="TableParagraph"/>
              <w:ind w:right="103"/>
              <w:rPr>
                <w:sz w:val="22"/>
              </w:rPr>
            </w:pPr>
            <w:r>
              <w:rPr>
                <w:sz w:val="22"/>
              </w:rPr>
              <w:t>Mark Woolrich - Professor of Computational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Neuroscience</w:t>
            </w:r>
          </w:p>
        </w:tc>
        <w:tc>
          <w:tcPr>
            <w:tcW w:w="4510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Brain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Network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Dynamics</w:t>
            </w:r>
          </w:p>
        </w:tc>
      </w:tr>
      <w:tr>
        <w:trPr>
          <w:trHeight w:val="251" w:hRule="atLeast"/>
        </w:trPr>
        <w:tc>
          <w:tcPr>
            <w:tcW w:w="4508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Mina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Fazel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Associate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Professor</w:t>
            </w:r>
          </w:p>
        </w:tc>
        <w:tc>
          <w:tcPr>
            <w:tcW w:w="4510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School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Provision</w:t>
            </w:r>
          </w:p>
        </w:tc>
      </w:tr>
      <w:tr>
        <w:trPr>
          <w:trHeight w:val="760" w:hRule="atLeast"/>
        </w:trPr>
        <w:tc>
          <w:tcPr>
            <w:tcW w:w="4508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Phil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Burnet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Associate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Professor</w:t>
            </w:r>
          </w:p>
        </w:tc>
        <w:tc>
          <w:tcPr>
            <w:tcW w:w="4510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Neurobiology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Experimental</w:t>
            </w:r>
          </w:p>
          <w:p>
            <w:pPr>
              <w:pStyle w:val="TableParagraph"/>
              <w:ind w:right="619"/>
              <w:rPr>
                <w:sz w:val="22"/>
              </w:rPr>
            </w:pPr>
            <w:r>
              <w:rPr>
                <w:sz w:val="22"/>
              </w:rPr>
              <w:t>Therapeutics (NET) – What we do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done…</w:t>
            </w:r>
          </w:p>
        </w:tc>
      </w:tr>
      <w:tr>
        <w:trPr>
          <w:trHeight w:val="505" w:hRule="atLeast"/>
        </w:trPr>
        <w:tc>
          <w:tcPr>
            <w:tcW w:w="4508" w:type="dxa"/>
          </w:tcPr>
          <w:p>
            <w:pPr>
              <w:pStyle w:val="TableParagraph"/>
              <w:ind w:right="702"/>
              <w:rPr>
                <w:sz w:val="22"/>
              </w:rPr>
            </w:pPr>
            <w:r>
              <w:rPr>
                <w:sz w:val="22"/>
              </w:rPr>
              <w:t>Susannah Murphy – Senior Research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Fellow</w:t>
            </w:r>
          </w:p>
        </w:tc>
        <w:tc>
          <w:tcPr>
            <w:tcW w:w="4510" w:type="dxa"/>
          </w:tcPr>
          <w:p>
            <w:pPr>
              <w:pStyle w:val="TableParagraph"/>
              <w:ind w:right="973"/>
              <w:rPr>
                <w:sz w:val="22"/>
              </w:rPr>
            </w:pPr>
            <w:r>
              <w:rPr>
                <w:sz w:val="22"/>
              </w:rPr>
              <w:t>Psychopharmacology and Emotion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Lab</w:t>
            </w:r>
          </w:p>
        </w:tc>
      </w:tr>
      <w:tr>
        <w:trPr>
          <w:trHeight w:val="506" w:hRule="atLeast"/>
        </w:trPr>
        <w:tc>
          <w:tcPr>
            <w:tcW w:w="4508" w:type="dxa"/>
          </w:tcPr>
          <w:p>
            <w:pPr>
              <w:pStyle w:val="TableParagraph"/>
              <w:ind w:right="1019"/>
              <w:rPr>
                <w:sz w:val="22"/>
              </w:rPr>
            </w:pPr>
            <w:r>
              <w:rPr>
                <w:sz w:val="22"/>
              </w:rPr>
              <w:t>Alejo J Nevado-Holgado – Lead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Bioinformatics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I.</w:t>
            </w:r>
          </w:p>
        </w:tc>
        <w:tc>
          <w:tcPr>
            <w:tcW w:w="4510" w:type="dxa"/>
          </w:tcPr>
          <w:p>
            <w:pPr>
              <w:pStyle w:val="TableParagraph"/>
              <w:ind w:right="275"/>
              <w:rPr>
                <w:sz w:val="22"/>
              </w:rPr>
            </w:pPr>
            <w:r>
              <w:rPr>
                <w:sz w:val="22"/>
              </w:rPr>
              <w:t>Machine Learning on genome sequencing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Biomarkers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clinic</w:t>
            </w:r>
          </w:p>
        </w:tc>
      </w:tr>
      <w:tr>
        <w:trPr>
          <w:trHeight w:val="506" w:hRule="atLeast"/>
        </w:trPr>
        <w:tc>
          <w:tcPr>
            <w:tcW w:w="4508" w:type="dxa"/>
          </w:tcPr>
          <w:p>
            <w:pPr>
              <w:pStyle w:val="TableParagraph"/>
              <w:ind w:right="140"/>
              <w:rPr>
                <w:sz w:val="22"/>
              </w:rPr>
            </w:pPr>
            <w:r>
              <w:rPr>
                <w:sz w:val="22"/>
              </w:rPr>
              <w:t>Jacinta O’Shea – Wellcome / Royal Society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Sir Henry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Dale Fellow</w:t>
            </w:r>
          </w:p>
        </w:tc>
        <w:tc>
          <w:tcPr>
            <w:tcW w:w="451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Translational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Neurostimulation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Laboratory</w:t>
            </w:r>
          </w:p>
        </w:tc>
      </w:tr>
      <w:tr>
        <w:trPr>
          <w:trHeight w:val="506" w:hRule="atLeast"/>
        </w:trPr>
        <w:tc>
          <w:tcPr>
            <w:tcW w:w="4508" w:type="dxa"/>
          </w:tcPr>
          <w:p>
            <w:pPr>
              <w:pStyle w:val="TableParagraph"/>
              <w:ind w:right="113"/>
              <w:rPr>
                <w:sz w:val="22"/>
              </w:rPr>
            </w:pPr>
            <w:r>
              <w:rPr>
                <w:sz w:val="22"/>
              </w:rPr>
              <w:t>Mike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Browning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Associate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Professor,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MRC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Clinician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Scientist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Fellow</w:t>
            </w:r>
          </w:p>
        </w:tc>
        <w:tc>
          <w:tcPr>
            <w:tcW w:w="4510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Computational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Psychiatry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</w:t>
            </w:r>
          </w:p>
        </w:tc>
      </w:tr>
      <w:tr>
        <w:trPr>
          <w:trHeight w:val="251" w:hRule="atLeast"/>
        </w:trPr>
        <w:tc>
          <w:tcPr>
            <w:tcW w:w="4508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Rebecca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Associate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Professor</w:t>
            </w:r>
          </w:p>
        </w:tc>
        <w:tc>
          <w:tcPr>
            <w:tcW w:w="4510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Effective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Intervention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Disorders</w:t>
            </w:r>
          </w:p>
        </w:tc>
      </w:tr>
      <w:tr>
        <w:trPr>
          <w:trHeight w:val="506" w:hRule="atLeast"/>
        </w:trPr>
        <w:tc>
          <w:tcPr>
            <w:tcW w:w="4508" w:type="dxa"/>
          </w:tcPr>
          <w:p>
            <w:pPr>
              <w:pStyle w:val="TableParagraph"/>
              <w:spacing w:line="254" w:lineRule="exact"/>
              <w:ind w:right="408"/>
              <w:rPr>
                <w:sz w:val="22"/>
              </w:rPr>
            </w:pPr>
            <w:r>
              <w:rPr>
                <w:sz w:val="22"/>
              </w:rPr>
              <w:t>John Geddes – Head of Department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Epidemiological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Psychiatry</w:t>
            </w:r>
          </w:p>
        </w:tc>
        <w:tc>
          <w:tcPr>
            <w:tcW w:w="4510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Trials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Devices</w:t>
            </w:r>
          </w:p>
        </w:tc>
      </w:tr>
      <w:tr>
        <w:trPr>
          <w:trHeight w:val="758" w:hRule="atLeast"/>
        </w:trPr>
        <w:tc>
          <w:tcPr>
            <w:tcW w:w="450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Clare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Mackay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Imaging</w:t>
            </w:r>
          </w:p>
          <w:p>
            <w:pPr>
              <w:pStyle w:val="TableParagraph"/>
              <w:ind w:right="650"/>
              <w:rPr>
                <w:sz w:val="22"/>
              </w:rPr>
            </w:pPr>
            <w:r>
              <w:rPr>
                <w:sz w:val="22"/>
              </w:rPr>
              <w:t>Neuroscience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behalf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Vanessa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Raymont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Researcher</w:t>
            </w:r>
          </w:p>
        </w:tc>
        <w:tc>
          <w:tcPr>
            <w:tcW w:w="451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Dementia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Prevention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Trials</w:t>
            </w:r>
          </w:p>
        </w:tc>
      </w:tr>
      <w:tr>
        <w:trPr>
          <w:trHeight w:val="505" w:hRule="atLeast"/>
        </w:trPr>
        <w:tc>
          <w:tcPr>
            <w:tcW w:w="4508" w:type="dxa"/>
          </w:tcPr>
          <w:p>
            <w:pPr>
              <w:pStyle w:val="TableParagraph"/>
              <w:ind w:right="1411"/>
              <w:rPr>
                <w:sz w:val="22"/>
              </w:rPr>
            </w:pPr>
            <w:r>
              <w:rPr>
                <w:sz w:val="22"/>
              </w:rPr>
              <w:t>Michael Sharpe – Professor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Psychological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Medicine</w:t>
            </w:r>
          </w:p>
        </w:tc>
        <w:tc>
          <w:tcPr>
            <w:tcW w:w="4510" w:type="dxa"/>
          </w:tcPr>
          <w:p>
            <w:pPr>
              <w:pStyle w:val="TableParagraph"/>
              <w:ind w:right="460"/>
              <w:rPr>
                <w:sz w:val="22"/>
              </w:rPr>
            </w:pPr>
            <w:r>
              <w:rPr>
                <w:sz w:val="22"/>
              </w:rPr>
              <w:t>Oxford Psychological Medicine Centre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study</w:t>
            </w:r>
          </w:p>
        </w:tc>
      </w:tr>
      <w:tr>
        <w:trPr>
          <w:trHeight w:val="506" w:hRule="atLeast"/>
        </w:trPr>
        <w:tc>
          <w:tcPr>
            <w:tcW w:w="4508" w:type="dxa"/>
          </w:tcPr>
          <w:p>
            <w:pPr>
              <w:pStyle w:val="TableParagraph"/>
              <w:ind w:right="763"/>
              <w:rPr>
                <w:sz w:val="22"/>
              </w:rPr>
            </w:pPr>
            <w:r>
              <w:rPr>
                <w:sz w:val="22"/>
              </w:rPr>
              <w:t>Clare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Mackay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Neuroscience</w:t>
            </w:r>
          </w:p>
        </w:tc>
        <w:tc>
          <w:tcPr>
            <w:tcW w:w="4510" w:type="dxa"/>
          </w:tcPr>
          <w:p>
            <w:pPr>
              <w:pStyle w:val="TableParagraph"/>
              <w:ind w:right="251"/>
              <w:rPr>
                <w:sz w:val="22"/>
              </w:rPr>
            </w:pPr>
            <w:r>
              <w:rPr>
                <w:sz w:val="22"/>
              </w:rPr>
              <w:t>Translational Neuroimaging Group – Brain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Centre</w:t>
            </w:r>
          </w:p>
        </w:tc>
      </w:tr>
      <w:tr>
        <w:trPr>
          <w:trHeight w:val="251" w:hRule="atLeast"/>
        </w:trPr>
        <w:tc>
          <w:tcPr>
            <w:tcW w:w="4508" w:type="dxa"/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Round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451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4508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Liz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Tunbridge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Associate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Professor</w:t>
            </w:r>
          </w:p>
        </w:tc>
        <w:tc>
          <w:tcPr>
            <w:tcW w:w="4510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Long-read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sequencing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reveals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complex</w:t>
            </w:r>
          </w:p>
          <w:p>
            <w:pPr>
              <w:pStyle w:val="TableParagraph"/>
              <w:ind w:right="680"/>
              <w:rPr>
                <w:sz w:val="22"/>
              </w:rPr>
            </w:pPr>
            <w:r>
              <w:rPr>
                <w:sz w:val="22"/>
              </w:rPr>
              <w:t>splicing profile of psychiatric risk gene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CACNA1C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 human brain</w:t>
            </w:r>
          </w:p>
        </w:tc>
      </w:tr>
      <w:tr>
        <w:trPr>
          <w:trHeight w:val="1010" w:hRule="atLeast"/>
        </w:trPr>
        <w:tc>
          <w:tcPr>
            <w:tcW w:w="4508" w:type="dxa"/>
          </w:tcPr>
          <w:p>
            <w:pPr>
              <w:pStyle w:val="TableParagraph"/>
              <w:spacing w:line="240" w:lineRule="auto"/>
              <w:ind w:right="287"/>
              <w:rPr>
                <w:sz w:val="22"/>
              </w:rPr>
            </w:pPr>
            <w:r>
              <w:rPr>
                <w:sz w:val="22"/>
              </w:rPr>
              <w:t>Andrea Cipriani – Professor of Psychiatry,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NIHR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Professor</w:t>
            </w:r>
          </w:p>
        </w:tc>
        <w:tc>
          <w:tcPr>
            <w:tcW w:w="4510" w:type="dxa"/>
          </w:tcPr>
          <w:p>
            <w:pPr>
              <w:pStyle w:val="TableParagraph"/>
              <w:spacing w:line="240" w:lineRule="auto"/>
              <w:ind w:right="166"/>
              <w:rPr>
                <w:sz w:val="22"/>
              </w:rPr>
            </w:pPr>
            <w:r>
              <w:rPr>
                <w:sz w:val="22"/>
              </w:rPr>
              <w:t>PETRUSHKA (PErsonalise Antidepressant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Treatment for Unipolar depression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combining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big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data)</w:t>
            </w:r>
          </w:p>
        </w:tc>
      </w:tr>
      <w:tr>
        <w:trPr>
          <w:trHeight w:val="505" w:hRule="atLeast"/>
        </w:trPr>
        <w:tc>
          <w:tcPr>
            <w:tcW w:w="4508" w:type="dxa"/>
          </w:tcPr>
          <w:p>
            <w:pPr>
              <w:pStyle w:val="TableParagraph"/>
              <w:spacing w:line="254" w:lineRule="exact"/>
              <w:ind w:right="262"/>
              <w:rPr>
                <w:sz w:val="22"/>
              </w:rPr>
            </w:pPr>
            <w:r>
              <w:rPr>
                <w:sz w:val="22"/>
              </w:rPr>
              <w:t>Elizabeth Rapa - Postdoctoral Researcher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behalf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Stein</w:t>
            </w:r>
          </w:p>
        </w:tc>
        <w:tc>
          <w:tcPr>
            <w:tcW w:w="4510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Adolescent Psychiatry</w:t>
            </w:r>
          </w:p>
        </w:tc>
      </w:tr>
      <w:tr>
        <w:trPr>
          <w:trHeight w:val="504" w:hRule="atLeast"/>
        </w:trPr>
        <w:tc>
          <w:tcPr>
            <w:tcW w:w="4508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Laurence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Wellcome/Royal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Society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Sir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Henry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Fellow</w:t>
            </w:r>
          </w:p>
        </w:tc>
        <w:tc>
          <w:tcPr>
            <w:tcW w:w="4510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Cognitive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Computational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Neuroscience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Lab</w:t>
            </w:r>
          </w:p>
        </w:tc>
      </w:tr>
      <w:tr>
        <w:trPr>
          <w:trHeight w:val="506" w:hRule="atLeast"/>
        </w:trPr>
        <w:tc>
          <w:tcPr>
            <w:tcW w:w="4508" w:type="dxa"/>
          </w:tcPr>
          <w:p>
            <w:pPr>
              <w:pStyle w:val="TableParagraph"/>
              <w:spacing w:line="254" w:lineRule="exact"/>
              <w:ind w:right="238"/>
              <w:rPr>
                <w:sz w:val="22"/>
              </w:rPr>
            </w:pPr>
            <w:r>
              <w:rPr>
                <w:sz w:val="22"/>
              </w:rPr>
              <w:t>Sana Suri – Alzheimer’s Society Research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Fellow</w:t>
            </w:r>
          </w:p>
        </w:tc>
        <w:tc>
          <w:tcPr>
            <w:tcW w:w="4510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Heart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</w:t>
            </w:r>
          </w:p>
        </w:tc>
      </w:tr>
    </w:tbl>
    <w:p>
      <w:pPr>
        <w:spacing w:after="0" w:line="250" w:lineRule="exact"/>
        <w:rPr>
          <w:sz w:val="22"/>
        </w:rPr>
        <w:sectPr>
          <w:headerReference w:type="default" r:id="rId5"/>
          <w:type w:val="continuous"/>
          <w:pgSz w:w="11910" w:h="16840"/>
          <w:pgMar w:header="708" w:footer="0" w:top="2340" w:bottom="280" w:left="1340" w:right="1320"/>
          <w:pgNumType w:start="1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8"/>
        <w:gridCol w:w="4510"/>
      </w:tblGrid>
      <w:tr>
        <w:trPr>
          <w:trHeight w:val="760" w:hRule="atLeast"/>
        </w:trPr>
        <w:tc>
          <w:tcPr>
            <w:tcW w:w="4508" w:type="dxa"/>
          </w:tcPr>
          <w:p>
            <w:pPr>
              <w:pStyle w:val="TableParagraph"/>
              <w:ind w:right="800"/>
              <w:rPr>
                <w:sz w:val="22"/>
              </w:rPr>
            </w:pPr>
            <w:r>
              <w:rPr>
                <w:sz w:val="22"/>
              </w:rPr>
              <w:t>Seena Fazel – Professor of Forensic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Psychiatry, Wellcome Trust Senior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Research Fellow</w:t>
            </w:r>
          </w:p>
        </w:tc>
        <w:tc>
          <w:tcPr>
            <w:tcW w:w="451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Forensic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Psychiatry</w:t>
            </w:r>
          </w:p>
        </w:tc>
      </w:tr>
      <w:tr>
        <w:trPr>
          <w:trHeight w:val="757" w:hRule="atLeast"/>
        </w:trPr>
        <w:tc>
          <w:tcPr>
            <w:tcW w:w="4508" w:type="dxa"/>
          </w:tcPr>
          <w:p>
            <w:pPr>
              <w:pStyle w:val="TableParagraph"/>
              <w:spacing w:line="240" w:lineRule="auto"/>
              <w:ind w:right="702"/>
              <w:rPr>
                <w:sz w:val="22"/>
              </w:rPr>
            </w:pPr>
            <w:r>
              <w:rPr>
                <w:sz w:val="22"/>
              </w:rPr>
              <w:t>Cathy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Creswell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Clinical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Psychology</w:t>
            </w:r>
          </w:p>
        </w:tc>
        <w:tc>
          <w:tcPr>
            <w:tcW w:w="4510" w:type="dxa"/>
          </w:tcPr>
          <w:p>
            <w:pPr>
              <w:pStyle w:val="TableParagraph"/>
              <w:spacing w:line="240" w:lineRule="auto"/>
              <w:ind w:right="263"/>
              <w:rPr>
                <w:sz w:val="22"/>
              </w:rPr>
            </w:pPr>
            <w:r>
              <w:rPr>
                <w:sz w:val="22"/>
              </w:rPr>
              <w:t>TOPIC (The Oxford Psychological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Interventions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adolescents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Group)</w:t>
            </w:r>
          </w:p>
        </w:tc>
      </w:tr>
      <w:tr>
        <w:trPr>
          <w:trHeight w:val="506" w:hRule="atLeast"/>
        </w:trPr>
        <w:tc>
          <w:tcPr>
            <w:tcW w:w="4508" w:type="dxa"/>
          </w:tcPr>
          <w:p>
            <w:pPr>
              <w:pStyle w:val="TableParagraph"/>
              <w:spacing w:line="254" w:lineRule="exact"/>
              <w:ind w:right="359"/>
              <w:rPr>
                <w:sz w:val="22"/>
              </w:rPr>
            </w:pPr>
            <w:r>
              <w:rPr>
                <w:sz w:val="22"/>
              </w:rPr>
              <w:t>Klaus Ebmeier – Foundation Chair of Old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Age Psychiatry</w:t>
            </w:r>
          </w:p>
        </w:tc>
        <w:tc>
          <w:tcPr>
            <w:tcW w:w="4510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Neurobiology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Ageing</w:t>
            </w:r>
          </w:p>
        </w:tc>
      </w:tr>
      <w:tr>
        <w:trPr>
          <w:trHeight w:val="504" w:hRule="atLeast"/>
        </w:trPr>
        <w:tc>
          <w:tcPr>
            <w:tcW w:w="450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Gabriela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Pavarini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Postdoctoral</w:t>
            </w:r>
          </w:p>
          <w:p>
            <w:pPr>
              <w:pStyle w:val="TableParagraph"/>
              <w:spacing w:line="234" w:lineRule="exact" w:before="2"/>
              <w:rPr>
                <w:sz w:val="22"/>
              </w:rPr>
            </w:pPr>
            <w:r>
              <w:rPr>
                <w:sz w:val="22"/>
              </w:rPr>
              <w:t>Researcher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behalf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Singh</w:t>
            </w:r>
          </w:p>
        </w:tc>
        <w:tc>
          <w:tcPr>
            <w:tcW w:w="451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NEUROSEC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Ethics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</w:p>
          <w:p>
            <w:pPr>
              <w:pStyle w:val="TableParagraph"/>
              <w:spacing w:line="234" w:lineRule="exact" w:before="2"/>
              <w:rPr>
                <w:sz w:val="22"/>
              </w:rPr>
            </w:pPr>
            <w:r>
              <w:rPr>
                <w:sz w:val="22"/>
              </w:rPr>
              <w:t>Research,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Infrastructure</w:t>
            </w:r>
          </w:p>
        </w:tc>
      </w:tr>
      <w:tr>
        <w:trPr>
          <w:trHeight w:val="506" w:hRule="atLeast"/>
        </w:trPr>
        <w:tc>
          <w:tcPr>
            <w:tcW w:w="4508" w:type="dxa"/>
          </w:tcPr>
          <w:p>
            <w:pPr>
              <w:pStyle w:val="TableParagraph"/>
              <w:spacing w:line="254" w:lineRule="exact"/>
              <w:ind w:right="776"/>
              <w:rPr>
                <w:sz w:val="22"/>
              </w:rPr>
            </w:pPr>
            <w:r>
              <w:rPr>
                <w:sz w:val="22"/>
              </w:rPr>
              <w:t>John Gallacher – Director DPUK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Professor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Cognitive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</w:t>
            </w:r>
          </w:p>
        </w:tc>
        <w:tc>
          <w:tcPr>
            <w:tcW w:w="4510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Dementias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Platform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UK</w:t>
            </w:r>
          </w:p>
        </w:tc>
      </w:tr>
      <w:tr>
        <w:trPr>
          <w:trHeight w:val="251" w:hRule="atLeast"/>
        </w:trPr>
        <w:tc>
          <w:tcPr>
            <w:tcW w:w="4508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Belinda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Lennox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Professor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Psychiatry</w:t>
            </w:r>
          </w:p>
        </w:tc>
        <w:tc>
          <w:tcPr>
            <w:tcW w:w="4510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Psychosis Research Group</w:t>
            </w:r>
          </w:p>
        </w:tc>
      </w:tr>
      <w:tr>
        <w:trPr>
          <w:trHeight w:val="506" w:hRule="atLeast"/>
        </w:trPr>
        <w:tc>
          <w:tcPr>
            <w:tcW w:w="4508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Paul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Harrison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Professor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Psychiatry</w:t>
            </w:r>
          </w:p>
        </w:tc>
        <w:tc>
          <w:tcPr>
            <w:tcW w:w="4510" w:type="dxa"/>
          </w:tcPr>
          <w:p>
            <w:pPr>
              <w:pStyle w:val="TableParagraph"/>
              <w:ind w:right="1059"/>
              <w:rPr>
                <w:sz w:val="22"/>
              </w:rPr>
            </w:pPr>
            <w:r>
              <w:rPr>
                <w:sz w:val="22"/>
              </w:rPr>
              <w:t>Calcium (channels and Psychiatry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Disorders</w:t>
            </w:r>
          </w:p>
        </w:tc>
      </w:tr>
    </w:tbl>
    <w:sectPr>
      <w:pgSz w:w="11910" w:h="16840"/>
      <w:pgMar w:header="708" w:footer="0" w:top="23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79808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2404237" cy="104012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4237" cy="1040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5636259</wp:posOffset>
          </wp:positionH>
          <wp:positionV relativeFrom="page">
            <wp:posOffset>487679</wp:posOffset>
          </wp:positionV>
          <wp:extent cx="1000124" cy="100012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0124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Breeze</dc:creator>
  <dcterms:created xsi:type="dcterms:W3CDTF">2021-06-23T15:11:24Z</dcterms:created>
  <dcterms:modified xsi:type="dcterms:W3CDTF">2021-06-23T15:11:24Z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2021-06-23T00:00:00Z</vt:filetime>
  </property>
</Properties>
</file>