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3C1" w:rsidRPr="00F373C1" w:rsidRDefault="00F373C1" w:rsidP="00F373C1">
      <w:pPr>
        <w:jc w:val="center"/>
        <w:rPr>
          <w:b/>
          <w:bCs/>
        </w:rPr>
      </w:pPr>
      <w:r w:rsidRPr="00F373C1">
        <w:rPr>
          <w:b/>
          <w:bCs/>
        </w:rPr>
        <w:t xml:space="preserve">Brain Health Clinic </w:t>
      </w:r>
      <w:r w:rsidR="00C17170">
        <w:rPr>
          <w:b/>
          <w:bCs/>
        </w:rPr>
        <w:t>Contributions</w:t>
      </w:r>
      <w:r w:rsidRPr="00F373C1">
        <w:rPr>
          <w:b/>
          <w:bCs/>
        </w:rPr>
        <w:t xml:space="preserve"> </w:t>
      </w:r>
      <w:r w:rsidR="00C17170">
        <w:rPr>
          <w:b/>
          <w:bCs/>
        </w:rPr>
        <w:t>(Nov 2023)</w:t>
      </w:r>
    </w:p>
    <w:p w:rsidR="00F373C1" w:rsidRDefault="00F373C1"/>
    <w:p w:rsidR="00F373C1" w:rsidRDefault="00F373C1">
      <w:r>
        <w:t xml:space="preserve">The </w:t>
      </w:r>
      <w:r w:rsidR="00C17170">
        <w:t xml:space="preserve">Oxford </w:t>
      </w:r>
      <w:r>
        <w:t xml:space="preserve">BHC is a substantial endeavour which has benefitted from </w:t>
      </w:r>
      <w:r w:rsidR="002B5C5A">
        <w:t xml:space="preserve">many </w:t>
      </w:r>
      <w:r>
        <w:t>contribut</w:t>
      </w:r>
      <w:r w:rsidR="002B5C5A">
        <w:t>ors:</w:t>
      </w:r>
      <w:r>
        <w:t xml:space="preserve"> </w:t>
      </w:r>
    </w:p>
    <w:p w:rsidR="002B5C5A" w:rsidRDefault="002B5C5A"/>
    <w:p w:rsidR="00F644EE" w:rsidRDefault="00F644EE" w:rsidP="00F644EE">
      <w:pPr>
        <w:rPr>
          <w:b/>
          <w:bCs/>
        </w:rPr>
      </w:pPr>
      <w:r>
        <w:rPr>
          <w:b/>
          <w:bCs/>
        </w:rPr>
        <w:t>Funding:</w:t>
      </w:r>
    </w:p>
    <w:p w:rsidR="00F644EE" w:rsidRDefault="00F644EE" w:rsidP="00F644EE">
      <w:r w:rsidRPr="00193859">
        <w:t>NIHR Oxford Health Biomedical Research Centre</w:t>
      </w:r>
    </w:p>
    <w:p w:rsidR="002B5C5A" w:rsidRPr="00193859" w:rsidRDefault="002B5C5A" w:rsidP="00F644EE">
      <w:r>
        <w:t>Oxford Health NHS Foundation Trust</w:t>
      </w:r>
    </w:p>
    <w:p w:rsidR="00F644EE" w:rsidRDefault="00F644EE" w:rsidP="00F644EE">
      <w:r w:rsidRPr="00193859">
        <w:t xml:space="preserve">NIHR Oxford Health Clinical Research Facility </w:t>
      </w:r>
    </w:p>
    <w:p w:rsidR="00F644EE" w:rsidRPr="00193859" w:rsidRDefault="00F644EE" w:rsidP="00F644EE">
      <w:r>
        <w:t>Welcome Centre for Integrative Neuroimaging (for image analysis support)</w:t>
      </w:r>
    </w:p>
    <w:p w:rsidR="00F644EE" w:rsidRDefault="00F644EE">
      <w:pPr>
        <w:sectPr w:rsidR="00F644EE" w:rsidSect="00F644EE">
          <w:pgSz w:w="11906" w:h="16838"/>
          <w:pgMar w:top="1216" w:right="1440" w:bottom="1129" w:left="1440" w:header="708" w:footer="708" w:gutter="0"/>
          <w:cols w:space="708"/>
          <w:docGrid w:linePitch="360"/>
        </w:sectPr>
      </w:pPr>
    </w:p>
    <w:p w:rsidR="00F373C1" w:rsidRDefault="00F373C1"/>
    <w:p w:rsidR="00F373C1" w:rsidRPr="00F373C1" w:rsidRDefault="00F373C1">
      <w:pPr>
        <w:rPr>
          <w:b/>
          <w:bCs/>
        </w:rPr>
      </w:pPr>
      <w:r w:rsidRPr="00F373C1">
        <w:rPr>
          <w:b/>
          <w:bCs/>
        </w:rPr>
        <w:t>Leads:</w:t>
      </w:r>
    </w:p>
    <w:p w:rsidR="00F373C1" w:rsidRDefault="00F373C1">
      <w:r>
        <w:t>Academic = Clare Mackay</w:t>
      </w:r>
    </w:p>
    <w:p w:rsidR="00F373C1" w:rsidRDefault="00F373C1">
      <w:r>
        <w:t xml:space="preserve">Clinical = Lola </w:t>
      </w:r>
      <w:proofErr w:type="spellStart"/>
      <w:r>
        <w:t>Martos</w:t>
      </w:r>
      <w:proofErr w:type="spellEnd"/>
    </w:p>
    <w:p w:rsidR="00F373C1" w:rsidRDefault="00F373C1"/>
    <w:p w:rsidR="00F373C1" w:rsidRPr="00F373C1" w:rsidRDefault="00F373C1">
      <w:pPr>
        <w:rPr>
          <w:b/>
          <w:bCs/>
        </w:rPr>
      </w:pPr>
      <w:r w:rsidRPr="00F373C1">
        <w:rPr>
          <w:b/>
          <w:bCs/>
        </w:rPr>
        <w:t>Substantial ongoing contributions:</w:t>
      </w:r>
    </w:p>
    <w:p w:rsidR="00F373C1" w:rsidRDefault="00F373C1">
      <w:r>
        <w:t xml:space="preserve">Vanessa </w:t>
      </w:r>
      <w:proofErr w:type="spellStart"/>
      <w:r>
        <w:t>Raymont</w:t>
      </w:r>
      <w:proofErr w:type="spellEnd"/>
    </w:p>
    <w:p w:rsidR="00193859" w:rsidRDefault="00193859">
      <w:proofErr w:type="spellStart"/>
      <w:r>
        <w:t>Ludovica</w:t>
      </w:r>
      <w:proofErr w:type="spellEnd"/>
      <w:r>
        <w:t xml:space="preserve"> </w:t>
      </w:r>
      <w:proofErr w:type="spellStart"/>
      <w:r>
        <w:t>Griffanti</w:t>
      </w:r>
      <w:proofErr w:type="spellEnd"/>
    </w:p>
    <w:p w:rsidR="00F373C1" w:rsidRDefault="00F373C1">
      <w:r>
        <w:t>Grace Gillis</w:t>
      </w:r>
    </w:p>
    <w:p w:rsidR="00F373C1" w:rsidRDefault="00F373C1" w:rsidP="00F373C1">
      <w:r>
        <w:t>Jasmine Blane</w:t>
      </w:r>
    </w:p>
    <w:p w:rsidR="00F373C1" w:rsidRDefault="00F373C1">
      <w:r>
        <w:t>Rob Mitchell</w:t>
      </w:r>
    </w:p>
    <w:p w:rsidR="00F373C1" w:rsidRDefault="00F373C1">
      <w:r>
        <w:t>Karen Lindsay</w:t>
      </w:r>
    </w:p>
    <w:p w:rsidR="00F373C1" w:rsidRDefault="00F373C1">
      <w:r>
        <w:t>Shona Forster (+PPI group)</w:t>
      </w:r>
    </w:p>
    <w:p w:rsidR="00F373C1" w:rsidRDefault="00F373C1">
      <w:r>
        <w:t>Robyn Harris</w:t>
      </w:r>
    </w:p>
    <w:p w:rsidR="002B4D03" w:rsidRDefault="002B4D03">
      <w:r>
        <w:t>Pieter Pretorius (neuroradiology)</w:t>
      </w:r>
    </w:p>
    <w:p w:rsidR="00F373C1" w:rsidRDefault="00F373C1"/>
    <w:p w:rsidR="00F373C1" w:rsidRPr="00F373C1" w:rsidRDefault="00F373C1">
      <w:pPr>
        <w:rPr>
          <w:b/>
          <w:bCs/>
        </w:rPr>
      </w:pPr>
      <w:r w:rsidRPr="00F373C1">
        <w:rPr>
          <w:b/>
          <w:bCs/>
        </w:rPr>
        <w:t>Major contributions to setting up BHC:</w:t>
      </w:r>
    </w:p>
    <w:p w:rsidR="00F373C1" w:rsidRDefault="00F373C1">
      <w:r>
        <w:t>Clare O’Donoghue</w:t>
      </w:r>
      <w:r w:rsidR="005D3D26">
        <w:t xml:space="preserve"> (co-ordination)</w:t>
      </w:r>
    </w:p>
    <w:p w:rsidR="00F373C1" w:rsidRDefault="00F373C1">
      <w:r>
        <w:t>Gary Gibbs</w:t>
      </w:r>
      <w:r w:rsidR="005D3D26">
        <w:t xml:space="preserve"> (project manager)</w:t>
      </w:r>
    </w:p>
    <w:p w:rsidR="00F373C1" w:rsidRDefault="00F373C1">
      <w:r>
        <w:t xml:space="preserve">Jane </w:t>
      </w:r>
      <w:proofErr w:type="spellStart"/>
      <w:r>
        <w:t>Fossey</w:t>
      </w:r>
      <w:proofErr w:type="spellEnd"/>
      <w:r w:rsidR="005D3D26">
        <w:t xml:space="preserve"> (Psychology)</w:t>
      </w:r>
    </w:p>
    <w:p w:rsidR="00F373C1" w:rsidRDefault="00F373C1">
      <w:r>
        <w:t>Amanda Colston</w:t>
      </w:r>
      <w:r w:rsidR="005D3D26">
        <w:t xml:space="preserve"> (CRF, systems/processes)</w:t>
      </w:r>
    </w:p>
    <w:p w:rsidR="00F373C1" w:rsidRDefault="00F373C1">
      <w:r>
        <w:t>Juliet Semple</w:t>
      </w:r>
      <w:r w:rsidR="005D3D26">
        <w:t xml:space="preserve"> (Radiography)</w:t>
      </w:r>
    </w:p>
    <w:p w:rsidR="00F373C1" w:rsidRDefault="00F373C1">
      <w:r w:rsidRPr="00F373C1">
        <w:t>Apostolos</w:t>
      </w:r>
      <w:r>
        <w:t xml:space="preserve"> </w:t>
      </w:r>
      <w:proofErr w:type="spellStart"/>
      <w:r w:rsidRPr="00F373C1">
        <w:t>Tsiachristas</w:t>
      </w:r>
      <w:proofErr w:type="spellEnd"/>
      <w:r>
        <w:t xml:space="preserve"> (health economics)</w:t>
      </w:r>
    </w:p>
    <w:p w:rsidR="005D3D26" w:rsidRDefault="005D3D26">
      <w:r>
        <w:t xml:space="preserve">Pip </w:t>
      </w:r>
      <w:proofErr w:type="spellStart"/>
      <w:r>
        <w:t>Cu</w:t>
      </w:r>
      <w:r w:rsidR="002B5C5A">
        <w:t>tt</w:t>
      </w:r>
      <w:r>
        <w:t>ell</w:t>
      </w:r>
      <w:proofErr w:type="spellEnd"/>
      <w:r>
        <w:t xml:space="preserve"> (clinical pathway integration) </w:t>
      </w:r>
    </w:p>
    <w:p w:rsidR="005D3D26" w:rsidRDefault="005D3D26">
      <w:r>
        <w:t>Paul Semple (IT/IG)</w:t>
      </w:r>
    </w:p>
    <w:p w:rsidR="00F373C1" w:rsidRDefault="005D3D26">
      <w:r>
        <w:t>Julia Hamer-Hunt &amp; advisory</w:t>
      </w:r>
      <w:r w:rsidR="00F373C1">
        <w:t xml:space="preserve"> group</w:t>
      </w:r>
      <w:r>
        <w:t xml:space="preserve"> (PPI)</w:t>
      </w:r>
    </w:p>
    <w:p w:rsidR="00F373C1" w:rsidRDefault="00F373C1"/>
    <w:p w:rsidR="00F373C1" w:rsidRDefault="00F373C1"/>
    <w:p w:rsidR="00272DCC" w:rsidRDefault="00272DCC">
      <w:pPr>
        <w:rPr>
          <w:b/>
          <w:bCs/>
        </w:rPr>
      </w:pPr>
    </w:p>
    <w:p w:rsidR="005D3D26" w:rsidRDefault="005D3D26">
      <w:pPr>
        <w:rPr>
          <w:b/>
          <w:bCs/>
        </w:rPr>
      </w:pPr>
    </w:p>
    <w:p w:rsidR="005D3D26" w:rsidRDefault="005D3D26">
      <w:pPr>
        <w:rPr>
          <w:b/>
          <w:bCs/>
        </w:rPr>
      </w:pPr>
    </w:p>
    <w:p w:rsidR="00F373C1" w:rsidRPr="00F373C1" w:rsidRDefault="00F373C1">
      <w:pPr>
        <w:rPr>
          <w:b/>
          <w:bCs/>
        </w:rPr>
      </w:pPr>
      <w:r w:rsidRPr="00F373C1">
        <w:rPr>
          <w:b/>
          <w:bCs/>
        </w:rPr>
        <w:t>Operational team (current)</w:t>
      </w:r>
    </w:p>
    <w:p w:rsidR="00F373C1" w:rsidRDefault="00F373C1">
      <w:r>
        <w:t>Robyn Harris</w:t>
      </w:r>
    </w:p>
    <w:p w:rsidR="00F373C1" w:rsidRPr="00F373C1" w:rsidRDefault="00F373C1" w:rsidP="00F373C1">
      <w:r w:rsidRPr="00F373C1">
        <w:t>Chelsea Owens</w:t>
      </w:r>
    </w:p>
    <w:p w:rsidR="00F373C1" w:rsidRPr="00F373C1" w:rsidRDefault="00F373C1" w:rsidP="00F373C1">
      <w:proofErr w:type="spellStart"/>
      <w:r w:rsidRPr="00F373C1">
        <w:t>Urmilla</w:t>
      </w:r>
      <w:proofErr w:type="spellEnd"/>
      <w:r w:rsidRPr="00F373C1">
        <w:t xml:space="preserve"> </w:t>
      </w:r>
      <w:proofErr w:type="spellStart"/>
      <w:r w:rsidRPr="00F373C1">
        <w:t>Keswani</w:t>
      </w:r>
      <w:proofErr w:type="spellEnd"/>
    </w:p>
    <w:p w:rsidR="00F373C1" w:rsidRPr="00F373C1" w:rsidRDefault="00F373C1" w:rsidP="00F373C1">
      <w:r w:rsidRPr="00F373C1">
        <w:t>Emily Giles</w:t>
      </w:r>
    </w:p>
    <w:p w:rsidR="00F373C1" w:rsidRPr="00F373C1" w:rsidRDefault="00F373C1" w:rsidP="00F373C1">
      <w:r w:rsidRPr="00F373C1">
        <w:t>Sam</w:t>
      </w:r>
      <w:r w:rsidR="00193859">
        <w:t>ee</w:t>
      </w:r>
      <w:r w:rsidRPr="00F373C1">
        <w:t>ra Shabir</w:t>
      </w:r>
    </w:p>
    <w:p w:rsidR="00F373C1" w:rsidRPr="00F373C1" w:rsidRDefault="00F373C1" w:rsidP="00F373C1">
      <w:r w:rsidRPr="00F373C1">
        <w:t>Jon Campbell</w:t>
      </w:r>
    </w:p>
    <w:p w:rsidR="00F373C1" w:rsidRPr="00F373C1" w:rsidRDefault="00F373C1" w:rsidP="00F373C1">
      <w:r w:rsidRPr="00F373C1">
        <w:t>Mike Saunders</w:t>
      </w:r>
    </w:p>
    <w:p w:rsidR="00F373C1" w:rsidRPr="00F373C1" w:rsidRDefault="00F373C1" w:rsidP="00F373C1">
      <w:r w:rsidRPr="00F373C1">
        <w:t>Hussein Mehmet</w:t>
      </w:r>
    </w:p>
    <w:p w:rsidR="00F373C1" w:rsidRPr="00F373C1" w:rsidRDefault="00F373C1" w:rsidP="00F373C1">
      <w:r w:rsidRPr="00F373C1">
        <w:t xml:space="preserve">Juliet Semple </w:t>
      </w:r>
    </w:p>
    <w:p w:rsidR="00F373C1" w:rsidRPr="00F373C1" w:rsidRDefault="00F373C1" w:rsidP="00F373C1">
      <w:r w:rsidRPr="00F373C1">
        <w:t xml:space="preserve">Nicky Akin </w:t>
      </w:r>
    </w:p>
    <w:p w:rsidR="00F373C1" w:rsidRDefault="00F373C1" w:rsidP="00F373C1">
      <w:r w:rsidRPr="00F373C1">
        <w:t>David Parker</w:t>
      </w:r>
    </w:p>
    <w:p w:rsidR="002B5C5A" w:rsidRDefault="002B5C5A" w:rsidP="002B5C5A">
      <w:r>
        <w:t>Balaji Rajendran</w:t>
      </w:r>
    </w:p>
    <w:p w:rsidR="00F373C1" w:rsidRDefault="00F373C1"/>
    <w:p w:rsidR="00F373C1" w:rsidRDefault="002B5C5A">
      <w:pPr>
        <w:rPr>
          <w:b/>
          <w:bCs/>
        </w:rPr>
      </w:pPr>
      <w:r>
        <w:rPr>
          <w:b/>
          <w:bCs/>
        </w:rPr>
        <w:t>A</w:t>
      </w:r>
      <w:r w:rsidR="00F373C1" w:rsidRPr="00F373C1">
        <w:rPr>
          <w:b/>
          <w:bCs/>
        </w:rPr>
        <w:t>lumni</w:t>
      </w:r>
      <w:r>
        <w:rPr>
          <w:b/>
          <w:bCs/>
        </w:rPr>
        <w:t>:</w:t>
      </w:r>
    </w:p>
    <w:p w:rsidR="00F373C1" w:rsidRPr="00F373C1" w:rsidRDefault="00F373C1" w:rsidP="00F373C1">
      <w:pPr>
        <w:rPr>
          <w:sz w:val="20"/>
          <w:szCs w:val="20"/>
        </w:rPr>
      </w:pPr>
      <w:r w:rsidRPr="00F373C1">
        <w:rPr>
          <w:sz w:val="20"/>
          <w:szCs w:val="20"/>
        </w:rPr>
        <w:t xml:space="preserve">Alana Sheldon, Rebecca Dean, Karla Westphal, Sophie Walker, Leona Wolters, Catherine Rowles, Emily Johnson, Jasmine Blane, Emma Craig, </w:t>
      </w:r>
      <w:r w:rsidR="002B5C5A">
        <w:rPr>
          <w:sz w:val="20"/>
          <w:szCs w:val="20"/>
        </w:rPr>
        <w:t xml:space="preserve">Claire Forest, </w:t>
      </w:r>
      <w:r w:rsidRPr="00F373C1">
        <w:rPr>
          <w:sz w:val="20"/>
          <w:szCs w:val="20"/>
        </w:rPr>
        <w:t xml:space="preserve">Michael Ben Yehuda, Bex Smith, Nicky Watkins, Clare Hamblin, Jess Wallis, Gemma Butler, Jana </w:t>
      </w:r>
      <w:proofErr w:type="spellStart"/>
      <w:r w:rsidRPr="00F373C1">
        <w:rPr>
          <w:sz w:val="20"/>
          <w:szCs w:val="20"/>
        </w:rPr>
        <w:t>Ihnen</w:t>
      </w:r>
      <w:proofErr w:type="spellEnd"/>
      <w:r w:rsidRPr="00F373C1">
        <w:rPr>
          <w:sz w:val="20"/>
          <w:szCs w:val="20"/>
        </w:rPr>
        <w:t xml:space="preserve">, Silvia </w:t>
      </w:r>
      <w:proofErr w:type="spellStart"/>
      <w:r w:rsidRPr="00F373C1">
        <w:rPr>
          <w:sz w:val="20"/>
          <w:szCs w:val="20"/>
        </w:rPr>
        <w:t>Mantovani</w:t>
      </w:r>
      <w:proofErr w:type="spellEnd"/>
      <w:r w:rsidRPr="00F373C1">
        <w:rPr>
          <w:sz w:val="20"/>
          <w:szCs w:val="20"/>
        </w:rPr>
        <w:t xml:space="preserve">, Amani </w:t>
      </w:r>
      <w:proofErr w:type="spellStart"/>
      <w:r w:rsidRPr="00F373C1">
        <w:rPr>
          <w:sz w:val="20"/>
          <w:szCs w:val="20"/>
        </w:rPr>
        <w:t>Krayem</w:t>
      </w:r>
      <w:proofErr w:type="spellEnd"/>
      <w:r w:rsidRPr="00F373C1">
        <w:rPr>
          <w:sz w:val="20"/>
          <w:szCs w:val="20"/>
        </w:rPr>
        <w:t>, Debbie Wilkinson,</w:t>
      </w:r>
      <w:r>
        <w:rPr>
          <w:sz w:val="20"/>
          <w:szCs w:val="20"/>
        </w:rPr>
        <w:t xml:space="preserve"> </w:t>
      </w:r>
      <w:r w:rsidRPr="00F373C1">
        <w:rPr>
          <w:sz w:val="20"/>
          <w:szCs w:val="20"/>
        </w:rPr>
        <w:t xml:space="preserve">Ruth Carson, </w:t>
      </w:r>
      <w:proofErr w:type="spellStart"/>
      <w:r w:rsidRPr="00F373C1">
        <w:rPr>
          <w:sz w:val="20"/>
          <w:szCs w:val="20"/>
        </w:rPr>
        <w:t>Aurelija</w:t>
      </w:r>
      <w:proofErr w:type="spellEnd"/>
      <w:r w:rsidRPr="00F373C1">
        <w:rPr>
          <w:sz w:val="20"/>
          <w:szCs w:val="20"/>
        </w:rPr>
        <w:t xml:space="preserve"> </w:t>
      </w:r>
      <w:proofErr w:type="spellStart"/>
      <w:r w:rsidRPr="00F373C1">
        <w:rPr>
          <w:sz w:val="20"/>
          <w:szCs w:val="20"/>
        </w:rPr>
        <w:t>Burbaite</w:t>
      </w:r>
      <w:proofErr w:type="spellEnd"/>
      <w:r w:rsidRPr="00F373C1">
        <w:rPr>
          <w:sz w:val="20"/>
          <w:szCs w:val="20"/>
        </w:rPr>
        <w:t xml:space="preserve">, Luciana Maffei, Hayley Martin, Pam </w:t>
      </w:r>
      <w:proofErr w:type="spellStart"/>
      <w:r w:rsidRPr="00F373C1">
        <w:rPr>
          <w:sz w:val="20"/>
          <w:szCs w:val="20"/>
        </w:rPr>
        <w:t>Campi</w:t>
      </w:r>
      <w:proofErr w:type="spellEnd"/>
    </w:p>
    <w:p w:rsidR="00F373C1" w:rsidRPr="00F373C1" w:rsidRDefault="00F373C1">
      <w:pPr>
        <w:rPr>
          <w:b/>
          <w:bCs/>
        </w:rPr>
        <w:sectPr w:rsidR="00F373C1" w:rsidRPr="00F373C1" w:rsidSect="00F373C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F373C1" w:rsidRDefault="00F373C1"/>
    <w:p w:rsidR="002B5C5A" w:rsidRDefault="002B5C5A">
      <w:pPr>
        <w:rPr>
          <w:b/>
          <w:bCs/>
        </w:rPr>
      </w:pPr>
    </w:p>
    <w:p w:rsidR="002B5C5A" w:rsidRDefault="002B5C5A">
      <w:pPr>
        <w:rPr>
          <w:b/>
          <w:bCs/>
        </w:rPr>
      </w:pPr>
    </w:p>
    <w:p w:rsidR="00F373C1" w:rsidRDefault="00F373C1">
      <w:pPr>
        <w:rPr>
          <w:b/>
          <w:bCs/>
        </w:rPr>
      </w:pPr>
      <w:r>
        <w:rPr>
          <w:b/>
          <w:bCs/>
        </w:rPr>
        <w:t xml:space="preserve">Protocol papers </w:t>
      </w:r>
      <w:r w:rsidRPr="00F373C1">
        <w:t>(</w:t>
      </w:r>
      <w:proofErr w:type="gramStart"/>
      <w:r w:rsidRPr="00F373C1">
        <w:t>i.e.</w:t>
      </w:r>
      <w:proofErr w:type="gramEnd"/>
      <w:r w:rsidRPr="00F373C1">
        <w:t xml:space="preserve"> the core papers to be referenced)</w:t>
      </w:r>
    </w:p>
    <w:p w:rsidR="00F373C1" w:rsidRPr="002B5C5A" w:rsidRDefault="00F373C1">
      <w:pPr>
        <w:rPr>
          <w:b/>
          <w:bCs/>
          <w:sz w:val="16"/>
          <w:szCs w:val="16"/>
        </w:rPr>
      </w:pPr>
    </w:p>
    <w:p w:rsidR="00F373C1" w:rsidRPr="002B5C5A" w:rsidRDefault="00F373C1">
      <w:pPr>
        <w:rPr>
          <w:rFonts w:cstheme="minorHAnsi"/>
          <w:color w:val="212121"/>
          <w:sz w:val="20"/>
          <w:szCs w:val="20"/>
          <w:shd w:val="clear" w:color="auto" w:fill="FFFFFF"/>
        </w:rPr>
      </w:pPr>
      <w:r w:rsidRPr="00F373C1">
        <w:rPr>
          <w:rFonts w:cstheme="minorHAnsi"/>
          <w:b/>
          <w:bCs/>
        </w:rPr>
        <w:t xml:space="preserve">Clinical protocol: </w:t>
      </w:r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O'Donoghue MC, Blane J, Gillis G, Mitchell R, Lindsay K, Semple J, Pretorius PM,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Griffanti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L,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Fossey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J,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Raymont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V,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Martos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L, Mackay CE. Oxford brain health clinic: protocol and research database. BMJ Open. 2023 Aug 4;13(8</w:t>
      </w:r>
      <w:proofErr w:type="gram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):e</w:t>
      </w:r>
      <w:proofErr w:type="gram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067808.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doi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: 10.1136/bmjopen-2022-067808. </w:t>
      </w:r>
      <w:hyperlink r:id="rId5" w:history="1">
        <w:r w:rsidRPr="002B5C5A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https://pubmed.ncbi.nlm.nih.gov/37541753/</w:t>
        </w:r>
      </w:hyperlink>
    </w:p>
    <w:p w:rsidR="00F373C1" w:rsidRPr="002B5C5A" w:rsidRDefault="00F373C1">
      <w:pPr>
        <w:rPr>
          <w:rFonts w:cstheme="minorHAnsi"/>
          <w:color w:val="212121"/>
          <w:sz w:val="16"/>
          <w:szCs w:val="16"/>
          <w:shd w:val="clear" w:color="auto" w:fill="FFFFFF"/>
        </w:rPr>
      </w:pPr>
    </w:p>
    <w:p w:rsidR="00F373C1" w:rsidRPr="002B5C5A" w:rsidRDefault="00F373C1">
      <w:pPr>
        <w:rPr>
          <w:rStyle w:val="apple-converted-space"/>
          <w:rFonts w:cstheme="minorHAnsi"/>
          <w:color w:val="212121"/>
          <w:sz w:val="20"/>
          <w:szCs w:val="20"/>
          <w:shd w:val="clear" w:color="auto" w:fill="FFFFFF"/>
        </w:rPr>
      </w:pPr>
      <w:r w:rsidRPr="00F373C1">
        <w:rPr>
          <w:rFonts w:cstheme="minorHAnsi"/>
          <w:b/>
          <w:bCs/>
          <w:color w:val="212121"/>
          <w:shd w:val="clear" w:color="auto" w:fill="FFFFFF"/>
        </w:rPr>
        <w:t>Imaging protocol:</w:t>
      </w:r>
      <w:r w:rsidRPr="00F373C1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Griffanti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L, Gillis G, O'Donoghue MC, Blane J, Pretorius PM, Mitchell R, Aikin N, Lindsay K, Campbell J, Semple J, Alfaro-Almagro F, Smith SM, Miller KL,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Martos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L,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Raymont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 V, Mackay CE. Adapting UK Biobank imaging for use in a routine memory clinic setting: The Oxford Brain Health Clinic. Neuroimage Clin. </w:t>
      </w:r>
      <w:proofErr w:type="gram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2022;36:103273</w:t>
      </w:r>
      <w:proofErr w:type="gram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>doi</w:t>
      </w:r>
      <w:proofErr w:type="spellEnd"/>
      <w:r w:rsidRPr="002B5C5A">
        <w:rPr>
          <w:rFonts w:cstheme="minorHAnsi"/>
          <w:color w:val="212121"/>
          <w:sz w:val="20"/>
          <w:szCs w:val="20"/>
          <w:shd w:val="clear" w:color="auto" w:fill="FFFFFF"/>
        </w:rPr>
        <w:t xml:space="preserve">: 10.1016/j.nicl.2022.103273. </w:t>
      </w:r>
      <w:hyperlink r:id="rId6" w:history="1">
        <w:r w:rsidRPr="002B5C5A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https://pubmed.ncbi.nlm.nih.gov/36451375/</w:t>
        </w:r>
      </w:hyperlink>
    </w:p>
    <w:p w:rsidR="002B5C5A" w:rsidRDefault="002B5C5A">
      <w:pPr>
        <w:rPr>
          <w:b/>
          <w:bCs/>
        </w:rPr>
      </w:pPr>
    </w:p>
    <w:p w:rsidR="00F373C1" w:rsidRPr="00F373C1" w:rsidRDefault="00F373C1">
      <w:pPr>
        <w:rPr>
          <w:b/>
          <w:bCs/>
        </w:rPr>
      </w:pPr>
      <w:r w:rsidRPr="00F373C1">
        <w:rPr>
          <w:b/>
          <w:bCs/>
        </w:rPr>
        <w:lastRenderedPageBreak/>
        <w:t>Project</w:t>
      </w:r>
      <w:r w:rsidR="00272DCC">
        <w:rPr>
          <w:b/>
          <w:bCs/>
        </w:rPr>
        <w:t xml:space="preserve"> specific contributions</w:t>
      </w:r>
    </w:p>
    <w:p w:rsidR="00F373C1" w:rsidRDefault="00F373C1"/>
    <w:p w:rsidR="00F373C1" w:rsidRPr="00272DCC" w:rsidRDefault="00F373C1">
      <w:pPr>
        <w:rPr>
          <w:b/>
          <w:bCs/>
        </w:rPr>
      </w:pPr>
      <w:r w:rsidRPr="00272DCC">
        <w:rPr>
          <w:b/>
          <w:bCs/>
        </w:rPr>
        <w:t>Imaging</w:t>
      </w:r>
      <w:r w:rsidR="00272DCC" w:rsidRPr="00272DCC">
        <w:rPr>
          <w:b/>
          <w:bCs/>
        </w:rPr>
        <w:t>:</w:t>
      </w:r>
    </w:p>
    <w:p w:rsidR="00272DCC" w:rsidRDefault="00272DCC" w:rsidP="00272DCC">
      <w:pPr>
        <w:pStyle w:val="ListParagraph"/>
        <w:numPr>
          <w:ilvl w:val="0"/>
          <w:numId w:val="3"/>
        </w:numPr>
      </w:pPr>
      <w:r>
        <w:t>Adaptation of UK Biobank pipelines for BHC: Ludo, Grace, WIN team</w:t>
      </w:r>
    </w:p>
    <w:p w:rsidR="00272DCC" w:rsidRDefault="00272DCC" w:rsidP="00272DCC">
      <w:pPr>
        <w:pStyle w:val="ListParagraph"/>
        <w:numPr>
          <w:ilvl w:val="0"/>
          <w:numId w:val="3"/>
        </w:numPr>
      </w:pPr>
      <w:r>
        <w:t>Structured reporting for memory clinic patients: Ludo and Pieter Pretorius</w:t>
      </w:r>
    </w:p>
    <w:p w:rsidR="00272DCC" w:rsidRDefault="00272DCC" w:rsidP="00272DCC">
      <w:pPr>
        <w:pStyle w:val="ListParagraph"/>
        <w:numPr>
          <w:ilvl w:val="0"/>
          <w:numId w:val="3"/>
        </w:numPr>
      </w:pPr>
      <w:r>
        <w:t>Analysis of IDP’s in relation to clinical/cognitive characteristics: Grace and Ludo</w:t>
      </w:r>
    </w:p>
    <w:p w:rsidR="00A24BE2" w:rsidRDefault="00A24BE2"/>
    <w:p w:rsidR="00F373C1" w:rsidRPr="00272DCC" w:rsidRDefault="00F373C1">
      <w:pPr>
        <w:rPr>
          <w:b/>
          <w:bCs/>
        </w:rPr>
      </w:pPr>
      <w:r w:rsidRPr="00272DCC">
        <w:rPr>
          <w:b/>
          <w:bCs/>
        </w:rPr>
        <w:t>Clinical characterisation</w:t>
      </w:r>
      <w:r w:rsidR="00A3030F" w:rsidRPr="00272DCC">
        <w:rPr>
          <w:b/>
          <w:bCs/>
        </w:rPr>
        <w:t>:</w:t>
      </w:r>
    </w:p>
    <w:p w:rsidR="00272DCC" w:rsidRDefault="00272DCC" w:rsidP="00272DCC">
      <w:pPr>
        <w:pStyle w:val="ListParagraph"/>
        <w:numPr>
          <w:ilvl w:val="0"/>
          <w:numId w:val="4"/>
        </w:numPr>
      </w:pPr>
      <w:r>
        <w:t>Characterisation: Jasmine and Grace</w:t>
      </w:r>
    </w:p>
    <w:p w:rsidR="00272DCC" w:rsidRDefault="00272DCC" w:rsidP="00272DCC">
      <w:pPr>
        <w:pStyle w:val="ListParagraph"/>
        <w:numPr>
          <w:ilvl w:val="0"/>
          <w:numId w:val="4"/>
        </w:numPr>
      </w:pPr>
      <w:r>
        <w:t xml:space="preserve">Multi-morbidity/medical history: Grace, Sarah </w:t>
      </w:r>
      <w:proofErr w:type="spellStart"/>
      <w:r>
        <w:t>Fynes</w:t>
      </w:r>
      <w:proofErr w:type="spellEnd"/>
      <w:r>
        <w:t xml:space="preserve">-Clinton, </w:t>
      </w:r>
      <w:proofErr w:type="spellStart"/>
      <w:r>
        <w:t>Dani</w:t>
      </w:r>
      <w:r w:rsidR="00C17170">
        <w:t>sheela</w:t>
      </w:r>
      <w:proofErr w:type="spellEnd"/>
      <w:r w:rsidR="00C17170">
        <w:t xml:space="preserve"> </w:t>
      </w:r>
      <w:proofErr w:type="spellStart"/>
      <w:r w:rsidR="00C17170">
        <w:t>Makan</w:t>
      </w:r>
      <w:proofErr w:type="spellEnd"/>
      <w:r>
        <w:t xml:space="preserve"> </w:t>
      </w:r>
    </w:p>
    <w:p w:rsidR="00C17170" w:rsidRDefault="00C17170" w:rsidP="00272DCC">
      <w:pPr>
        <w:pStyle w:val="ListParagraph"/>
        <w:numPr>
          <w:ilvl w:val="0"/>
          <w:numId w:val="4"/>
        </w:numPr>
      </w:pPr>
      <w:r>
        <w:t>Frailty: Sarah Pendlebury</w:t>
      </w:r>
    </w:p>
    <w:p w:rsidR="00F644EE" w:rsidRDefault="00F644EE" w:rsidP="00272DCC">
      <w:pPr>
        <w:pStyle w:val="ListParagraph"/>
        <w:numPr>
          <w:ilvl w:val="0"/>
          <w:numId w:val="4"/>
        </w:numPr>
      </w:pPr>
      <w:r>
        <w:t xml:space="preserve">Cognitive assessments: Nahid </w:t>
      </w:r>
      <w:proofErr w:type="spellStart"/>
      <w:r>
        <w:t>Zokai</w:t>
      </w:r>
      <w:proofErr w:type="spellEnd"/>
      <w:r>
        <w:t xml:space="preserve">, Kia </w:t>
      </w:r>
      <w:proofErr w:type="spellStart"/>
      <w:r>
        <w:t>Nobre</w:t>
      </w:r>
      <w:proofErr w:type="spellEnd"/>
    </w:p>
    <w:p w:rsidR="00A3030F" w:rsidRDefault="00A3030F"/>
    <w:p w:rsidR="00F373C1" w:rsidRPr="00272DCC" w:rsidRDefault="00F373C1">
      <w:pPr>
        <w:rPr>
          <w:b/>
          <w:bCs/>
        </w:rPr>
      </w:pPr>
      <w:r w:rsidRPr="00272DCC">
        <w:rPr>
          <w:b/>
          <w:bCs/>
        </w:rPr>
        <w:t>Clinical benefit</w:t>
      </w:r>
      <w:r w:rsidR="00A3030F" w:rsidRPr="00272DCC">
        <w:rPr>
          <w:b/>
          <w:bCs/>
        </w:rPr>
        <w:t>:</w:t>
      </w:r>
    </w:p>
    <w:p w:rsidR="00272DCC" w:rsidRDefault="00272DCC" w:rsidP="00272DCC">
      <w:pPr>
        <w:pStyle w:val="ListParagraph"/>
        <w:numPr>
          <w:ilvl w:val="0"/>
          <w:numId w:val="1"/>
        </w:numPr>
      </w:pPr>
      <w:r>
        <w:t xml:space="preserve">Qualitative study of clinician attitudes: Jane </w:t>
      </w:r>
      <w:proofErr w:type="spellStart"/>
      <w:r>
        <w:t>Fossey</w:t>
      </w:r>
      <w:proofErr w:type="spellEnd"/>
      <w:r>
        <w:t xml:space="preserve"> and Hannah Jenkins</w:t>
      </w:r>
    </w:p>
    <w:p w:rsidR="00F644EE" w:rsidRDefault="00272DCC" w:rsidP="00F644EE">
      <w:pPr>
        <w:pStyle w:val="ListParagraph"/>
        <w:numPr>
          <w:ilvl w:val="0"/>
          <w:numId w:val="1"/>
        </w:numPr>
      </w:pPr>
      <w:r>
        <w:t>Confidence project: Lola and Vanessa</w:t>
      </w:r>
    </w:p>
    <w:p w:rsidR="00A3030F" w:rsidRDefault="00A3030F"/>
    <w:p w:rsidR="00F373C1" w:rsidRPr="00272DCC" w:rsidRDefault="00F373C1">
      <w:pPr>
        <w:rPr>
          <w:b/>
          <w:bCs/>
        </w:rPr>
      </w:pPr>
      <w:r w:rsidRPr="00272DCC">
        <w:rPr>
          <w:b/>
          <w:bCs/>
        </w:rPr>
        <w:t>Health economics</w:t>
      </w:r>
      <w:r w:rsidR="00A24BE2" w:rsidRPr="00272DCC">
        <w:rPr>
          <w:b/>
          <w:bCs/>
        </w:rPr>
        <w:t>:</w:t>
      </w:r>
    </w:p>
    <w:p w:rsidR="00272DCC" w:rsidRDefault="00272DCC" w:rsidP="00272DCC">
      <w:pPr>
        <w:pStyle w:val="ListParagraph"/>
        <w:numPr>
          <w:ilvl w:val="0"/>
          <w:numId w:val="1"/>
        </w:numPr>
      </w:pPr>
      <w:r>
        <w:t xml:space="preserve">Early discussions about measures to include in BHC set-up: </w:t>
      </w:r>
      <w:r w:rsidR="00F644EE" w:rsidRPr="00F373C1">
        <w:t>Apostolos</w:t>
      </w:r>
      <w:r w:rsidR="00F644EE">
        <w:t xml:space="preserve"> </w:t>
      </w:r>
      <w:proofErr w:type="spellStart"/>
      <w:r w:rsidR="00F644EE" w:rsidRPr="00F373C1">
        <w:t>Tsiachristas</w:t>
      </w:r>
      <w:proofErr w:type="spellEnd"/>
    </w:p>
    <w:p w:rsidR="00272DCC" w:rsidRDefault="00272DCC" w:rsidP="00272DCC">
      <w:pPr>
        <w:pStyle w:val="ListParagraph"/>
        <w:numPr>
          <w:ilvl w:val="0"/>
          <w:numId w:val="1"/>
        </w:numPr>
      </w:pPr>
      <w:r>
        <w:t>Analysis of costs: Lucy</w:t>
      </w:r>
      <w:r w:rsidR="00C17170">
        <w:t xml:space="preserve"> Cunningham</w:t>
      </w:r>
      <w:r>
        <w:t>, Filipa</w:t>
      </w:r>
      <w:r w:rsidR="00C17170">
        <w:t xml:space="preserve"> </w:t>
      </w:r>
      <w:proofErr w:type="spellStart"/>
      <w:r w:rsidR="00C17170">
        <w:t>Landeiro</w:t>
      </w:r>
      <w:proofErr w:type="spellEnd"/>
      <w:r>
        <w:t>, Jose</w:t>
      </w:r>
      <w:r w:rsidR="00C17170">
        <w:t xml:space="preserve"> Leal</w:t>
      </w:r>
    </w:p>
    <w:p w:rsidR="00A24BE2" w:rsidRDefault="00A24BE2"/>
    <w:p w:rsidR="00F373C1" w:rsidRPr="00272DCC" w:rsidRDefault="00C17170">
      <w:pPr>
        <w:rPr>
          <w:b/>
          <w:bCs/>
        </w:rPr>
      </w:pPr>
      <w:r>
        <w:rPr>
          <w:b/>
          <w:bCs/>
        </w:rPr>
        <w:t>Informant questionnaire</w:t>
      </w:r>
      <w:r w:rsidR="00F373C1" w:rsidRPr="00272DCC">
        <w:rPr>
          <w:b/>
          <w:bCs/>
        </w:rPr>
        <w:t xml:space="preserve"> qualitative work</w:t>
      </w:r>
      <w:r w:rsidR="00272DCC" w:rsidRPr="00272DCC">
        <w:rPr>
          <w:b/>
          <w:bCs/>
        </w:rPr>
        <w:t>:</w:t>
      </w:r>
    </w:p>
    <w:p w:rsidR="00272DCC" w:rsidRDefault="00272DCC" w:rsidP="00272DCC">
      <w:pPr>
        <w:pStyle w:val="ListParagraph"/>
        <w:numPr>
          <w:ilvl w:val="0"/>
          <w:numId w:val="2"/>
        </w:numPr>
      </w:pPr>
      <w:r>
        <w:t>Ludo, Robyn, Grace + Brookes team</w:t>
      </w:r>
    </w:p>
    <w:p w:rsidR="00F373C1" w:rsidRDefault="00F373C1"/>
    <w:p w:rsidR="00F373C1" w:rsidRDefault="00F373C1"/>
    <w:p w:rsidR="00F373C1" w:rsidRDefault="00F373C1"/>
    <w:p w:rsidR="00F373C1" w:rsidRDefault="00F373C1"/>
    <w:sectPr w:rsidR="00F373C1" w:rsidSect="00F373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E0B81"/>
    <w:multiLevelType w:val="hybridMultilevel"/>
    <w:tmpl w:val="EC62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F2D9B"/>
    <w:multiLevelType w:val="hybridMultilevel"/>
    <w:tmpl w:val="B5A61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C0897"/>
    <w:multiLevelType w:val="hybridMultilevel"/>
    <w:tmpl w:val="52E2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84505"/>
    <w:multiLevelType w:val="hybridMultilevel"/>
    <w:tmpl w:val="262E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53211">
    <w:abstractNumId w:val="3"/>
  </w:num>
  <w:num w:numId="2" w16cid:durableId="1273827534">
    <w:abstractNumId w:val="1"/>
  </w:num>
  <w:num w:numId="3" w16cid:durableId="1254976014">
    <w:abstractNumId w:val="2"/>
  </w:num>
  <w:num w:numId="4" w16cid:durableId="18130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1"/>
    <w:rsid w:val="00193859"/>
    <w:rsid w:val="00272DCC"/>
    <w:rsid w:val="002B4D03"/>
    <w:rsid w:val="002B5C5A"/>
    <w:rsid w:val="005D3D26"/>
    <w:rsid w:val="00A24BE2"/>
    <w:rsid w:val="00A3030F"/>
    <w:rsid w:val="00BE5006"/>
    <w:rsid w:val="00C17170"/>
    <w:rsid w:val="00F373C1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0B7A1"/>
  <w15:chartTrackingRefBased/>
  <w15:docId w15:val="{61B83917-1DF5-684F-8D17-588AE736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3C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73C1"/>
  </w:style>
  <w:style w:type="paragraph" w:styleId="ListParagraph">
    <w:name w:val="List Paragraph"/>
    <w:basedOn w:val="Normal"/>
    <w:uiPriority w:val="34"/>
    <w:qFormat/>
    <w:rsid w:val="0027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6451375/" TargetMode="External"/><Relationship Id="rId5" Type="http://schemas.openxmlformats.org/officeDocument/2006/relationships/hyperlink" Target="https://pubmed.ncbi.nlm.nih.gov/375417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Mackay</dc:creator>
  <cp:keywords/>
  <dc:description/>
  <cp:lastModifiedBy>Clare Mackay</cp:lastModifiedBy>
  <cp:revision>8</cp:revision>
  <cp:lastPrinted>2023-11-14T18:33:00Z</cp:lastPrinted>
  <dcterms:created xsi:type="dcterms:W3CDTF">2023-11-10T09:17:00Z</dcterms:created>
  <dcterms:modified xsi:type="dcterms:W3CDTF">2023-11-16T10:33:00Z</dcterms:modified>
</cp:coreProperties>
</file>